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1A901172" w:rsidR="00DE6200" w:rsidRPr="00556373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56373">
        <w:rPr>
          <w:b/>
          <w:sz w:val="24"/>
          <w:lang w:eastAsia="zh-TW"/>
        </w:rPr>
        <w:t>3</w:t>
      </w:r>
      <w:r w:rsidRPr="00556373">
        <w:rPr>
          <w:b/>
          <w:sz w:val="24"/>
        </w:rPr>
        <w:t>GPP TSG-</w:t>
      </w:r>
      <w:r w:rsidRPr="00556373">
        <w:rPr>
          <w:b/>
          <w:sz w:val="24"/>
          <w:lang w:eastAsia="zh-TW"/>
        </w:rPr>
        <w:t>RAN WG2</w:t>
      </w:r>
      <w:r w:rsidRPr="00556373">
        <w:rPr>
          <w:b/>
          <w:sz w:val="24"/>
        </w:rPr>
        <w:t xml:space="preserve"> Meeting #</w:t>
      </w:r>
      <w:r w:rsidR="0097394C" w:rsidRPr="00556373">
        <w:rPr>
          <w:b/>
          <w:sz w:val="24"/>
          <w:lang w:eastAsia="zh-TW"/>
        </w:rPr>
        <w:t>1</w:t>
      </w:r>
      <w:r w:rsidR="00562EDE">
        <w:rPr>
          <w:b/>
          <w:sz w:val="24"/>
          <w:lang w:eastAsia="zh-TW"/>
        </w:rPr>
        <w:t>1</w:t>
      </w:r>
      <w:r w:rsidR="001D0E79">
        <w:rPr>
          <w:b/>
          <w:sz w:val="24"/>
          <w:lang w:eastAsia="zh-TW"/>
        </w:rPr>
        <w:t>1 electronic</w:t>
      </w:r>
      <w:r w:rsidRPr="00556373">
        <w:rPr>
          <w:b/>
          <w:i/>
          <w:sz w:val="28"/>
          <w:lang w:eastAsia="zh-TW"/>
        </w:rPr>
        <w:tab/>
      </w:r>
      <w:r w:rsidR="00442EC5">
        <w:rPr>
          <w:rFonts w:cs="Arial"/>
          <w:b/>
          <w:i/>
          <w:sz w:val="28"/>
          <w:lang w:eastAsia="zh-TW"/>
        </w:rPr>
        <w:t>R2-2007729</w:t>
      </w:r>
      <w:bookmarkStart w:id="0" w:name="_GoBack"/>
      <w:bookmarkEnd w:id="0"/>
    </w:p>
    <w:p w14:paraId="2A5E8CC0" w14:textId="4D87833F" w:rsidR="000727EB" w:rsidRDefault="001D0E79" w:rsidP="000727EB">
      <w:pPr>
        <w:pStyle w:val="CRCoverPage"/>
        <w:spacing w:after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Online</w:t>
      </w:r>
      <w:r w:rsidR="006279C7" w:rsidRPr="006279C7">
        <w:rPr>
          <w:b/>
          <w:noProof/>
          <w:sz w:val="24"/>
          <w:lang w:eastAsia="zh-TW"/>
        </w:rPr>
        <w:t xml:space="preserve">, </w:t>
      </w:r>
      <w:r w:rsidRPr="001D0E79">
        <w:rPr>
          <w:b/>
          <w:noProof/>
          <w:sz w:val="24"/>
          <w:lang w:val="de-DE" w:eastAsia="zh-TW"/>
        </w:rPr>
        <w:t>August 17th - 28th, 2020</w:t>
      </w:r>
      <w:r w:rsidR="006279C7">
        <w:rPr>
          <w:b/>
          <w:noProof/>
          <w:sz w:val="24"/>
          <w:lang w:eastAsia="zh-TW"/>
        </w:rPr>
        <w:t xml:space="preserve"> </w:t>
      </w:r>
      <w:r w:rsidR="000727EB">
        <w:rPr>
          <w:b/>
          <w:i/>
          <w:sz w:val="24"/>
          <w:lang w:eastAsia="zh-TW"/>
        </w:rPr>
        <w:t xml:space="preserve">     </w:t>
      </w:r>
      <w:r w:rsidR="00E8357C">
        <w:rPr>
          <w:b/>
          <w:i/>
          <w:sz w:val="24"/>
          <w:lang w:eastAsia="zh-TW"/>
        </w:rPr>
        <w:t xml:space="preserve">     </w:t>
      </w:r>
      <w:r w:rsidR="006279C7">
        <w:rPr>
          <w:b/>
          <w:i/>
          <w:sz w:val="24"/>
          <w:lang w:eastAsia="zh-TW"/>
        </w:rPr>
        <w:t xml:space="preserve">      </w:t>
      </w:r>
      <w:r w:rsidR="00D65A1B">
        <w:rPr>
          <w:b/>
          <w:i/>
          <w:sz w:val="24"/>
          <w:lang w:eastAsia="zh-TW"/>
        </w:rPr>
        <w:t xml:space="preserve">     </w:t>
      </w:r>
      <w:r w:rsidR="006279C7">
        <w:rPr>
          <w:b/>
          <w:i/>
          <w:sz w:val="24"/>
          <w:lang w:eastAsia="zh-TW"/>
        </w:rPr>
        <w:t xml:space="preserve">   </w:t>
      </w:r>
    </w:p>
    <w:p w14:paraId="084A6471" w14:textId="77777777" w:rsidR="00DE6200" w:rsidRPr="00620B46" w:rsidRDefault="00BD2AA5" w:rsidP="002D334D">
      <w:pPr>
        <w:pStyle w:val="CRCoverPage"/>
        <w:spacing w:after="0"/>
      </w:pPr>
      <w:r w:rsidRPr="00620B46">
        <w:rPr>
          <w:b/>
          <w:sz w:val="24"/>
          <w:lang w:eastAsia="zh-TW"/>
        </w:rPr>
        <w:t xml:space="preserve">   </w:t>
      </w:r>
      <w:r w:rsidR="00DE6200" w:rsidRPr="00620B46">
        <w:rPr>
          <w:b/>
          <w:sz w:val="24"/>
          <w:lang w:eastAsia="zh-TW"/>
        </w:rPr>
        <w:t xml:space="preserve"> </w:t>
      </w:r>
      <w:r w:rsidR="002D334D" w:rsidRPr="00620B46">
        <w:rPr>
          <w:b/>
          <w:sz w:val="24"/>
          <w:lang w:eastAsia="zh-TW"/>
        </w:rPr>
        <w:t xml:space="preserve">       </w:t>
      </w:r>
      <w:r w:rsidR="00731CA3" w:rsidRPr="00620B46">
        <w:rPr>
          <w:b/>
          <w:sz w:val="24"/>
          <w:lang w:eastAsia="zh-TW"/>
        </w:rPr>
        <w:t xml:space="preserve">  </w:t>
      </w:r>
      <w:r w:rsidR="00DE6200" w:rsidRPr="00620B46">
        <w:rPr>
          <w:b/>
          <w:sz w:val="24"/>
          <w:lang w:eastAsia="zh-TW"/>
        </w:rPr>
        <w:t xml:space="preserve">                           </w:t>
      </w:r>
      <w:r w:rsidR="00DE6200" w:rsidRPr="00620B46">
        <w:rPr>
          <w:b/>
          <w:sz w:val="24"/>
          <w:lang w:eastAsia="zh-TW"/>
        </w:rPr>
        <w:tab/>
      </w:r>
      <w:r w:rsidR="00DE6200" w:rsidRPr="00620B46">
        <w:rPr>
          <w:b/>
          <w:sz w:val="24"/>
          <w:lang w:eastAsia="zh-TW"/>
        </w:rPr>
        <w:tab/>
        <w:t xml:space="preserve">         </w:t>
      </w:r>
    </w:p>
    <w:p w14:paraId="28FBF4FE" w14:textId="645FB899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24606D">
        <w:rPr>
          <w:rFonts w:ascii="Arial" w:hAnsi="Arial" w:cs="Arial"/>
          <w:sz w:val="22"/>
          <w:szCs w:val="22"/>
          <w:lang w:eastAsia="zh-TW"/>
        </w:rPr>
        <w:t>6.</w:t>
      </w:r>
      <w:r w:rsidR="001D0E79">
        <w:rPr>
          <w:rFonts w:ascii="Arial" w:hAnsi="Arial" w:cs="Arial"/>
          <w:sz w:val="22"/>
          <w:szCs w:val="22"/>
          <w:lang w:eastAsia="zh-TW"/>
        </w:rPr>
        <w:t>3.2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2480BCEA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D0E79">
        <w:rPr>
          <w:rFonts w:ascii="Arial" w:hAnsi="Arial" w:cs="Arial"/>
          <w:sz w:val="22"/>
          <w:szCs w:val="22"/>
          <w:lang w:eastAsia="zh-TW"/>
        </w:rPr>
        <w:t>Further consideration on LBT failure cancellation regarding BWP switching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195F2D6D" w14:textId="741E246B" w:rsidR="009D6264" w:rsidRDefault="009D6264" w:rsidP="00A503EB">
      <w:pPr>
        <w:spacing w:after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</w:t>
      </w:r>
      <w:r>
        <w:rPr>
          <w:rFonts w:ascii="Times New Roman" w:hAnsi="Times New Roman" w:cs="Times New Roman"/>
          <w:sz w:val="22"/>
        </w:rPr>
        <w:t xml:space="preserve">n </w:t>
      </w:r>
      <w:r w:rsidR="00A50D6A">
        <w:rPr>
          <w:rFonts w:ascii="Times New Roman" w:hAnsi="Times New Roman" w:cs="Times New Roman"/>
          <w:sz w:val="22"/>
        </w:rPr>
        <w:t>RAN2#</w:t>
      </w:r>
      <w:r w:rsidR="002E3B62">
        <w:rPr>
          <w:rFonts w:ascii="Times New Roman" w:hAnsi="Times New Roman" w:cs="Times New Roman"/>
          <w:sz w:val="22"/>
        </w:rPr>
        <w:t xml:space="preserve">109-e </w:t>
      </w:r>
      <w:r w:rsidR="00A50D6A">
        <w:rPr>
          <w:rFonts w:ascii="Times New Roman" w:hAnsi="Times New Roman" w:cs="Times New Roman"/>
          <w:sz w:val="22"/>
        </w:rPr>
        <w:t xml:space="preserve">meeting, </w:t>
      </w:r>
      <w:r w:rsidR="00141497">
        <w:rPr>
          <w:rFonts w:ascii="Times New Roman" w:hAnsi="Times New Roman" w:cs="Times New Roman"/>
          <w:sz w:val="22"/>
        </w:rPr>
        <w:t xml:space="preserve">it </w:t>
      </w:r>
      <w:r w:rsidR="0048150D">
        <w:rPr>
          <w:rFonts w:ascii="Times New Roman" w:hAnsi="Times New Roman" w:cs="Times New Roman"/>
          <w:sz w:val="22"/>
        </w:rPr>
        <w:t>was</w:t>
      </w:r>
      <w:r w:rsidR="00141497">
        <w:rPr>
          <w:rFonts w:ascii="Times New Roman" w:hAnsi="Times New Roman" w:cs="Times New Roman"/>
          <w:sz w:val="22"/>
        </w:rPr>
        <w:t xml:space="preserve"> agreed </w:t>
      </w:r>
      <w:r w:rsidR="0061506B">
        <w:rPr>
          <w:rFonts w:ascii="Times New Roman" w:hAnsi="Times New Roman" w:cs="Times New Roman"/>
          <w:sz w:val="22"/>
        </w:rPr>
        <w:t xml:space="preserve">to </w:t>
      </w:r>
      <w:r w:rsidR="001D0E79">
        <w:rPr>
          <w:rFonts w:ascii="Times New Roman" w:hAnsi="Times New Roman" w:cs="Times New Roman"/>
          <w:sz w:val="22"/>
        </w:rPr>
        <w:t>cancel a triggered UL LBT failure upon BWP switching</w:t>
      </w:r>
      <w:r w:rsidR="00520861"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D0E79" w14:paraId="57509431" w14:textId="77777777" w:rsidTr="001D0E79">
        <w:tc>
          <w:tcPr>
            <w:tcW w:w="9628" w:type="dxa"/>
          </w:tcPr>
          <w:p w14:paraId="3F331835" w14:textId="77777777" w:rsidR="001D0E79" w:rsidRPr="00C726D9" w:rsidRDefault="001D0E79" w:rsidP="001D0E79">
            <w:pPr>
              <w:pStyle w:val="Doc-text2"/>
              <w:ind w:left="363"/>
              <w:rPr>
                <w:b/>
                <w:bCs/>
              </w:rPr>
            </w:pPr>
            <w:r w:rsidRPr="00C726D9">
              <w:rPr>
                <w:b/>
                <w:bCs/>
              </w:rPr>
              <w:t xml:space="preserve">Agreements </w:t>
            </w:r>
          </w:p>
          <w:p w14:paraId="6FF2F93D" w14:textId="07487BCA" w:rsidR="001D0E79" w:rsidRPr="001D0E79" w:rsidRDefault="001D0E79" w:rsidP="001D0E79">
            <w:pPr>
              <w:pStyle w:val="Doc-text2"/>
              <w:numPr>
                <w:ilvl w:val="0"/>
                <w:numId w:val="16"/>
              </w:numPr>
              <w:overflowPunct/>
              <w:autoSpaceDE/>
              <w:autoSpaceDN/>
              <w:adjustRightInd/>
              <w:ind w:left="361"/>
              <w:textAlignment w:val="auto"/>
            </w:pPr>
            <w:r w:rsidRPr="002B49A7">
              <w:t xml:space="preserve">UE cancels a triggered UL LBT failure upon BWP switching on the corresponding serving cell caused by reception of BWP switching DCI or RRC signalling. </w:t>
            </w:r>
          </w:p>
        </w:tc>
      </w:tr>
    </w:tbl>
    <w:p w14:paraId="130F5BC1" w14:textId="059E2CF0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FA345F">
        <w:rPr>
          <w:rFonts w:ascii="Times New Roman" w:hAnsi="Times New Roman" w:cs="Times New Roman"/>
          <w:sz w:val="22"/>
        </w:rPr>
        <w:t>further discuss scenarios regarding</w:t>
      </w:r>
      <w:r w:rsidR="00CD4D51">
        <w:rPr>
          <w:rFonts w:ascii="Times New Roman" w:hAnsi="Times New Roman" w:cs="Times New Roman"/>
          <w:sz w:val="22"/>
        </w:rPr>
        <w:t xml:space="preserve"> LBT failures cancellation with BWP switching</w:t>
      </w:r>
      <w:r w:rsidR="003273EB"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1EE3EF5C" w14:textId="41D022FB" w:rsidR="00F35588" w:rsidRDefault="00FA345F" w:rsidP="007E2B3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the current </w:t>
      </w:r>
      <w:r w:rsidR="00CD4D51">
        <w:rPr>
          <w:rFonts w:ascii="Times New Roman" w:hAnsi="Times New Roman" w:cs="Times New Roman"/>
          <w:sz w:val="22"/>
          <w:lang w:val="en-GB"/>
        </w:rPr>
        <w:t xml:space="preserve">MAC </w:t>
      </w:r>
      <w:r>
        <w:rPr>
          <w:rFonts w:ascii="Times New Roman" w:hAnsi="Times New Roman" w:cs="Times New Roman"/>
          <w:sz w:val="22"/>
          <w:lang w:val="en-GB"/>
        </w:rPr>
        <w:t>specification</w:t>
      </w:r>
      <w:r w:rsidR="00F33E1C">
        <w:rPr>
          <w:rFonts w:ascii="Times New Roman" w:hAnsi="Times New Roman" w:cs="Times New Roman"/>
          <w:sz w:val="22"/>
          <w:lang w:val="en-GB"/>
        </w:rPr>
        <w:t xml:space="preserve"> [1]</w:t>
      </w:r>
      <w:r>
        <w:rPr>
          <w:rFonts w:ascii="Times New Roman" w:hAnsi="Times New Roman" w:cs="Times New Roman"/>
          <w:sz w:val="22"/>
          <w:lang w:val="en-GB"/>
        </w:rPr>
        <w:t>, the UE cancels a triggered consistent LBT failure of a Serving Cell if the UE receives a PDCCH for BWP switching of the Serving Cell</w:t>
      </w:r>
      <w:r w:rsidR="001E1943">
        <w:rPr>
          <w:rFonts w:ascii="Times New Roman" w:hAnsi="Times New Roman" w:cs="Times New Roman"/>
          <w:sz w:val="22"/>
          <w:lang w:val="en-GB"/>
        </w:rPr>
        <w:t>:</w:t>
      </w:r>
    </w:p>
    <w:tbl>
      <w:tblPr>
        <w:tblStyle w:val="af0"/>
        <w:tblpPr w:leftFromText="180" w:rightFromText="180" w:vertAnchor="text" w:horzAnchor="margin" w:tblpY="21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A345F" w14:paraId="56F371C3" w14:textId="77777777" w:rsidTr="00FA345F">
        <w:tc>
          <w:tcPr>
            <w:tcW w:w="9628" w:type="dxa"/>
          </w:tcPr>
          <w:p w14:paraId="5B0952D2" w14:textId="77777777" w:rsidR="00FA345F" w:rsidRPr="00FA345F" w:rsidRDefault="00FA345F" w:rsidP="00FA345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textAlignment w:val="baseline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</w:pPr>
            <w:bookmarkStart w:id="1" w:name="_Toc29239859"/>
            <w:bookmarkStart w:id="2" w:name="_Toc37296219"/>
            <w:bookmarkStart w:id="3" w:name="_Toc46490346"/>
            <w:r w:rsidRPr="00FA345F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  <w:t>5.15</w:t>
            </w:r>
            <w:r w:rsidRPr="00FA345F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  <w:tab/>
              <w:t>Bandwidth Part (BWP) operation</w:t>
            </w:r>
            <w:bookmarkEnd w:id="1"/>
            <w:bookmarkEnd w:id="2"/>
            <w:bookmarkEnd w:id="3"/>
          </w:p>
          <w:p w14:paraId="0FBB37A1" w14:textId="77777777" w:rsidR="00FA345F" w:rsidRPr="00FA345F" w:rsidRDefault="00FA345F" w:rsidP="00FA345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Yu Mincho" w:hAnsi="Arial" w:cs="Times New Roman"/>
                <w:kern w:val="0"/>
                <w:sz w:val="28"/>
                <w:szCs w:val="20"/>
                <w:lang w:val="en-GB" w:eastAsia="ko-KR"/>
              </w:rPr>
            </w:pPr>
            <w:bookmarkStart w:id="4" w:name="_Toc37296220"/>
            <w:bookmarkStart w:id="5" w:name="_Toc46490347"/>
            <w:r w:rsidRPr="00FA345F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ja-JP"/>
              </w:rPr>
              <w:t>5.15.1</w:t>
            </w:r>
            <w:r w:rsidRPr="00FA345F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ja-JP"/>
              </w:rPr>
              <w:tab/>
              <w:t>Downlink and Uplink</w:t>
            </w:r>
            <w:bookmarkEnd w:id="4"/>
            <w:bookmarkEnd w:id="5"/>
          </w:p>
          <w:p w14:paraId="1C51E033" w14:textId="77777777" w:rsidR="00FA345F" w:rsidRDefault="00FA345F" w:rsidP="00FA345F">
            <w:pPr>
              <w:pStyle w:val="B1"/>
              <w:rPr>
                <w:rFonts w:eastAsiaTheme="minorEastAsia"/>
                <w:lang w:eastAsia="zh-TW"/>
              </w:rPr>
            </w:pPr>
            <w:r w:rsidRPr="00246F3E">
              <w:rPr>
                <w:rFonts w:eastAsia="Yu Mincho"/>
                <w:lang w:eastAsia="zh-TW"/>
              </w:rPr>
              <w:t xml:space="preserve"> </w:t>
            </w:r>
            <w:r>
              <w:rPr>
                <w:rFonts w:eastAsiaTheme="minorEastAsia"/>
                <w:lang w:eastAsia="zh-TW"/>
              </w:rPr>
              <w:t>[…]</w:t>
            </w:r>
          </w:p>
          <w:p w14:paraId="0C12CDA9" w14:textId="77777777" w:rsidR="00FA345F" w:rsidRPr="00FA345F" w:rsidRDefault="00FA345F" w:rsidP="00FA34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A34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If the MAC entity receives a PDCCH for BWP switching of a Serving Cell, the MAC entity shall</w:t>
            </w:r>
            <w:r w:rsidRPr="00FA34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:</w:t>
            </w:r>
          </w:p>
          <w:p w14:paraId="48688AA9" w14:textId="77777777" w:rsidR="00FA345F" w:rsidRPr="00FA345F" w:rsidRDefault="00FA345F" w:rsidP="00FA34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A34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1&gt;</w:t>
            </w:r>
            <w:r w:rsidRPr="00FA34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there is no ongoing Random Access procedure associated with this Serving Cell; or</w:t>
            </w:r>
          </w:p>
          <w:p w14:paraId="6D9C4D0F" w14:textId="77777777" w:rsidR="00FA345F" w:rsidRPr="00FA345F" w:rsidRDefault="00FA345F" w:rsidP="00FA34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A34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1&gt;</w:t>
            </w:r>
            <w:r w:rsidRPr="00FA34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if the ongoing Random Access procedure associated with this Serving Cell is successfully completed upon reception of this PDCCH addressed to C-RNTI (as specified in clauses 5.1.4, 5.1.4a, and 5.1.5):</w:t>
            </w:r>
          </w:p>
          <w:p w14:paraId="20452639" w14:textId="77777777" w:rsidR="00FA345F" w:rsidRPr="00FA345F" w:rsidRDefault="00FA345F" w:rsidP="00FA34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bookmarkStart w:id="6" w:name="_Hlk34411370"/>
            <w:r w:rsidRPr="00FA34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FA34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</w:r>
            <w:r w:rsidRPr="00FA34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cancel, if any, triggered consistent LBT failure for this Serving Cell;</w:t>
            </w:r>
            <w:bookmarkEnd w:id="6"/>
          </w:p>
          <w:p w14:paraId="17D8103B" w14:textId="77777777" w:rsidR="00FA345F" w:rsidRPr="00FA345F" w:rsidRDefault="00FA345F" w:rsidP="00FA345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FA34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FA345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perform BWP switching to a BWP indicated by the PDCCH.</w:t>
            </w:r>
          </w:p>
        </w:tc>
      </w:tr>
    </w:tbl>
    <w:p w14:paraId="4D6C9939" w14:textId="77777777" w:rsidR="00FA345F" w:rsidRDefault="00FA345F" w:rsidP="007E2B3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5E376B8C" w14:textId="4B214BD6" w:rsidR="001E1943" w:rsidRDefault="00D54E0D" w:rsidP="007E2B3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lastRenderedPageBreak/>
        <w:t>However, for a</w:t>
      </w:r>
      <w:r>
        <w:rPr>
          <w:rFonts w:ascii="Times New Roman" w:hAnsi="Times New Roman" w:cs="Times New Roman"/>
          <w:sz w:val="22"/>
          <w:lang w:val="en-GB"/>
        </w:rPr>
        <w:t>n UE operating in</w:t>
      </w:r>
      <w:r>
        <w:rPr>
          <w:rFonts w:ascii="Times New Roman" w:hAnsi="Times New Roman" w:cs="Times New Roman" w:hint="eastAsia"/>
          <w:sz w:val="22"/>
          <w:lang w:val="en-GB"/>
        </w:rPr>
        <w:t xml:space="preserve"> paired spectrum (</w:t>
      </w:r>
      <w:r>
        <w:rPr>
          <w:rFonts w:ascii="Times New Roman" w:hAnsi="Times New Roman" w:cs="Times New Roman"/>
          <w:sz w:val="22"/>
          <w:lang w:val="en-GB"/>
        </w:rPr>
        <w:t>i.e. UL and DL BWP are located in distinct frequency bands</w:t>
      </w:r>
      <w:r w:rsidR="00F3152A">
        <w:rPr>
          <w:rFonts w:ascii="Times New Roman" w:hAnsi="Times New Roman" w:cs="Times New Roman"/>
          <w:sz w:val="22"/>
          <w:lang w:val="en-GB"/>
        </w:rPr>
        <w:t>, or FDD</w:t>
      </w:r>
      <w:r>
        <w:rPr>
          <w:rFonts w:ascii="Times New Roman" w:hAnsi="Times New Roman" w:cs="Times New Roman" w:hint="eastAsia"/>
          <w:sz w:val="22"/>
          <w:lang w:val="en-GB"/>
        </w:rPr>
        <w:t>)</w:t>
      </w:r>
      <w:r>
        <w:rPr>
          <w:rFonts w:ascii="Times New Roman" w:hAnsi="Times New Roman" w:cs="Times New Roman"/>
          <w:sz w:val="22"/>
          <w:lang w:val="en-GB"/>
        </w:rPr>
        <w:t xml:space="preserve">, </w:t>
      </w:r>
      <w:r w:rsidR="00997E9B">
        <w:rPr>
          <w:rFonts w:ascii="Times New Roman" w:hAnsi="Times New Roman" w:cs="Times New Roman"/>
          <w:sz w:val="22"/>
          <w:lang w:val="en-GB"/>
        </w:rPr>
        <w:t xml:space="preserve">DL </w:t>
      </w:r>
      <w:r>
        <w:rPr>
          <w:rFonts w:ascii="Times New Roman" w:hAnsi="Times New Roman" w:cs="Times New Roman"/>
          <w:sz w:val="22"/>
          <w:lang w:val="en-GB"/>
        </w:rPr>
        <w:t xml:space="preserve">BWP </w:t>
      </w:r>
      <w:r w:rsidR="00997E9B">
        <w:rPr>
          <w:rFonts w:ascii="Times New Roman" w:hAnsi="Times New Roman" w:cs="Times New Roman"/>
          <w:sz w:val="22"/>
          <w:lang w:val="en-GB"/>
        </w:rPr>
        <w:t xml:space="preserve">and UL BWP are not always </w:t>
      </w:r>
      <w:r>
        <w:rPr>
          <w:rFonts w:ascii="Times New Roman" w:hAnsi="Times New Roman" w:cs="Times New Roman"/>
          <w:sz w:val="22"/>
          <w:lang w:val="en-GB"/>
        </w:rPr>
        <w:t>switch</w:t>
      </w:r>
      <w:r w:rsidR="00997E9B">
        <w:rPr>
          <w:rFonts w:ascii="Times New Roman" w:hAnsi="Times New Roman" w:cs="Times New Roman"/>
          <w:sz w:val="22"/>
          <w:lang w:val="en-GB"/>
        </w:rPr>
        <w:t>ed simultaneously</w:t>
      </w:r>
      <w:r>
        <w:rPr>
          <w:rFonts w:ascii="Times New Roman" w:hAnsi="Times New Roman" w:cs="Times New Roman"/>
          <w:sz w:val="22"/>
          <w:lang w:val="en-GB"/>
        </w:rPr>
        <w:t xml:space="preserve">. </w:t>
      </w:r>
      <w:r w:rsidR="00471A55">
        <w:rPr>
          <w:rFonts w:ascii="Times New Roman" w:hAnsi="Times New Roman" w:cs="Times New Roman"/>
          <w:sz w:val="22"/>
          <w:lang w:val="en-GB"/>
        </w:rPr>
        <w:t xml:space="preserve">If there is </w:t>
      </w:r>
      <w:r>
        <w:rPr>
          <w:rFonts w:ascii="Times New Roman" w:hAnsi="Times New Roman" w:cs="Times New Roman"/>
          <w:sz w:val="22"/>
          <w:lang w:val="en-GB"/>
        </w:rPr>
        <w:t xml:space="preserve">triggered </w:t>
      </w:r>
      <w:r w:rsidR="00471A55">
        <w:rPr>
          <w:rFonts w:ascii="Times New Roman" w:hAnsi="Times New Roman" w:cs="Times New Roman"/>
          <w:sz w:val="22"/>
          <w:lang w:val="en-GB"/>
        </w:rPr>
        <w:t>consistent</w:t>
      </w:r>
      <w:r>
        <w:rPr>
          <w:rFonts w:ascii="Times New Roman" w:hAnsi="Times New Roman" w:cs="Times New Roman"/>
          <w:sz w:val="22"/>
          <w:lang w:val="en-GB"/>
        </w:rPr>
        <w:t xml:space="preserve"> LBT failure upon receiving a PDCCH indicating a DL BWP switching, the UE will cancel the triggered </w:t>
      </w:r>
      <w:r w:rsidR="00471A55">
        <w:rPr>
          <w:rFonts w:ascii="Times New Roman" w:hAnsi="Times New Roman" w:cs="Times New Roman"/>
          <w:sz w:val="22"/>
          <w:lang w:val="en-GB"/>
        </w:rPr>
        <w:t>consistent</w:t>
      </w:r>
      <w:r>
        <w:rPr>
          <w:rFonts w:ascii="Times New Roman" w:hAnsi="Times New Roman" w:cs="Times New Roman"/>
          <w:sz w:val="22"/>
          <w:lang w:val="en-GB"/>
        </w:rPr>
        <w:t xml:space="preserve"> LBT failure and perform DL BWP switching while the UL BWP experiencing LBT failure problem remain unchanged.</w:t>
      </w:r>
    </w:p>
    <w:p w14:paraId="0A311ED7" w14:textId="57673E10" w:rsidR="004A04F3" w:rsidRDefault="004A04F3" w:rsidP="004A04F3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According to current BWP operation, for a UE operating in paired spectrum, the UE cancels a </w:t>
      </w:r>
      <w:r w:rsidR="00471A55" w:rsidRPr="00471A55">
        <w:rPr>
          <w:rFonts w:ascii="Times New Roman" w:hAnsi="Times New Roman" w:cs="Times New Roman"/>
          <w:b/>
          <w:sz w:val="22"/>
          <w:lang w:val="en-GB"/>
        </w:rPr>
        <w:t>consistent</w:t>
      </w:r>
      <w:r>
        <w:rPr>
          <w:rFonts w:ascii="Times New Roman" w:hAnsi="Times New Roman" w:cs="Times New Roman"/>
          <w:b/>
          <w:sz w:val="22"/>
          <w:lang w:val="en-GB"/>
        </w:rPr>
        <w:t xml:space="preserve"> LBT failure of a Serving Cell even if only the DL BWP of the Serving Cell is switched by PDCCH signaling. </w:t>
      </w:r>
    </w:p>
    <w:p w14:paraId="1FDA23EC" w14:textId="12C5ED3C" w:rsidR="00883D5A" w:rsidRDefault="00883D5A" w:rsidP="007E2B3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Therefore, to ensure the UE does not cancel</w:t>
      </w:r>
      <w:r>
        <w:rPr>
          <w:rFonts w:ascii="Times New Roman" w:hAnsi="Times New Roman" w:cs="Times New Roman"/>
          <w:sz w:val="22"/>
          <w:lang w:val="en-GB"/>
        </w:rPr>
        <w:t xml:space="preserve"> a triggered </w:t>
      </w:r>
      <w:r w:rsidR="00471A55">
        <w:rPr>
          <w:rFonts w:ascii="Times New Roman" w:hAnsi="Times New Roman" w:cs="Times New Roman"/>
          <w:sz w:val="22"/>
          <w:lang w:val="en-GB"/>
        </w:rPr>
        <w:t>consistent</w:t>
      </w:r>
      <w:r>
        <w:rPr>
          <w:rFonts w:ascii="Times New Roman" w:hAnsi="Times New Roman" w:cs="Times New Roman"/>
          <w:sz w:val="22"/>
          <w:lang w:val="en-GB"/>
        </w:rPr>
        <w:t xml:space="preserve"> LBT failure of a Serving Cell when the UL BWP is not switched, </w:t>
      </w:r>
      <w:r w:rsidR="00471A55">
        <w:rPr>
          <w:rFonts w:ascii="Times New Roman" w:hAnsi="Times New Roman" w:cs="Times New Roman"/>
          <w:sz w:val="22"/>
          <w:lang w:val="en-GB"/>
        </w:rPr>
        <w:t xml:space="preserve">cancellation condition of </w:t>
      </w:r>
      <w:r>
        <w:rPr>
          <w:rFonts w:ascii="Times New Roman" w:hAnsi="Times New Roman" w:cs="Times New Roman"/>
          <w:sz w:val="22"/>
          <w:lang w:val="en-GB"/>
        </w:rPr>
        <w:t xml:space="preserve">the triggered </w:t>
      </w:r>
      <w:r w:rsidR="00471A55">
        <w:rPr>
          <w:rFonts w:ascii="Times New Roman" w:hAnsi="Times New Roman" w:cs="Times New Roman"/>
          <w:sz w:val="22"/>
          <w:lang w:val="en-GB"/>
        </w:rPr>
        <w:t xml:space="preserve">consistent </w:t>
      </w:r>
      <w:r>
        <w:rPr>
          <w:rFonts w:ascii="Times New Roman" w:hAnsi="Times New Roman" w:cs="Times New Roman"/>
          <w:sz w:val="22"/>
          <w:lang w:val="en-GB"/>
        </w:rPr>
        <w:t xml:space="preserve">LBT failure should consider whether the UL BWP is </w:t>
      </w:r>
      <w:r w:rsidR="00A758F8">
        <w:rPr>
          <w:rFonts w:ascii="Times New Roman" w:hAnsi="Times New Roman" w:cs="Times New Roman"/>
          <w:sz w:val="22"/>
          <w:lang w:val="en-GB"/>
        </w:rPr>
        <w:t xml:space="preserve">really </w:t>
      </w:r>
      <w:r>
        <w:rPr>
          <w:rFonts w:ascii="Times New Roman" w:hAnsi="Times New Roman" w:cs="Times New Roman"/>
          <w:sz w:val="22"/>
          <w:lang w:val="en-GB"/>
        </w:rPr>
        <w:t>switched.</w:t>
      </w:r>
    </w:p>
    <w:p w14:paraId="2959546E" w14:textId="63FB68F4" w:rsidR="00A670EB" w:rsidRDefault="00883D5A" w:rsidP="00883D5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A 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UE cancels a triggered </w:t>
      </w:r>
      <w:r w:rsidR="003E5F07" w:rsidRPr="003E5F07">
        <w:rPr>
          <w:rFonts w:ascii="Times New Roman" w:hAnsi="Times New Roman" w:cs="Times New Roman"/>
          <w:b/>
          <w:sz w:val="22"/>
          <w:lang w:val="en-GB"/>
        </w:rPr>
        <w:t>consistent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 LBT failure</w:t>
      </w:r>
      <w:r w:rsidR="003E5F07">
        <w:rPr>
          <w:rFonts w:ascii="Times New Roman" w:hAnsi="Times New Roman" w:cs="Times New Roman"/>
          <w:b/>
          <w:sz w:val="22"/>
          <w:lang w:val="en-GB"/>
        </w:rPr>
        <w:t xml:space="preserve"> for a Serving Cell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 upon BWP switching on </w:t>
      </w:r>
      <w:r>
        <w:rPr>
          <w:rFonts w:ascii="Times New Roman" w:hAnsi="Times New Roman" w:cs="Times New Roman"/>
          <w:b/>
          <w:sz w:val="22"/>
          <w:lang w:val="en-GB"/>
        </w:rPr>
        <w:t>the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3E5F07">
        <w:rPr>
          <w:rFonts w:ascii="Times New Roman" w:hAnsi="Times New Roman" w:cs="Times New Roman"/>
          <w:b/>
          <w:sz w:val="22"/>
          <w:lang w:val="en-GB"/>
        </w:rPr>
        <w:t>S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erving </w:t>
      </w:r>
      <w:r w:rsidR="003E5F07">
        <w:rPr>
          <w:rFonts w:ascii="Times New Roman" w:hAnsi="Times New Roman" w:cs="Times New Roman"/>
          <w:b/>
          <w:sz w:val="22"/>
          <w:lang w:val="en-GB"/>
        </w:rPr>
        <w:t>C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ell caused by </w:t>
      </w:r>
    </w:p>
    <w:p w14:paraId="783FE2D9" w14:textId="3EF646A3" w:rsidR="00A670EB" w:rsidRDefault="00883D5A" w:rsidP="00A670EB">
      <w:pPr>
        <w:pStyle w:val="a4"/>
        <w:numPr>
          <w:ilvl w:val="0"/>
          <w:numId w:val="1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A670EB">
        <w:rPr>
          <w:rFonts w:ascii="Times New Roman" w:hAnsi="Times New Roman" w:cs="Times New Roman"/>
          <w:b/>
          <w:sz w:val="22"/>
          <w:lang w:val="en-GB"/>
        </w:rPr>
        <w:t xml:space="preserve">reception of </w:t>
      </w:r>
      <w:r w:rsidR="003E5F07">
        <w:rPr>
          <w:rFonts w:ascii="Times New Roman" w:hAnsi="Times New Roman" w:cs="Times New Roman"/>
          <w:b/>
          <w:sz w:val="22"/>
          <w:lang w:val="en-GB"/>
        </w:rPr>
        <w:t xml:space="preserve">a PDCCH for switching </w:t>
      </w:r>
      <w:r w:rsidRPr="00A670EB">
        <w:rPr>
          <w:rFonts w:ascii="Times New Roman" w:hAnsi="Times New Roman" w:cs="Times New Roman"/>
          <w:b/>
          <w:sz w:val="22"/>
          <w:lang w:val="en-GB"/>
        </w:rPr>
        <w:t xml:space="preserve">UL BWP </w:t>
      </w:r>
      <w:r w:rsidR="003E5F07">
        <w:rPr>
          <w:rFonts w:ascii="Times New Roman" w:hAnsi="Times New Roman" w:cs="Times New Roman"/>
          <w:b/>
          <w:sz w:val="22"/>
          <w:lang w:val="en-GB"/>
        </w:rPr>
        <w:t>of the Serving Cell</w:t>
      </w:r>
      <w:r w:rsidRPr="00A670EB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A670EB">
        <w:rPr>
          <w:rFonts w:ascii="Times New Roman" w:hAnsi="Times New Roman" w:cs="Times New Roman"/>
          <w:b/>
          <w:sz w:val="22"/>
          <w:lang w:val="en-GB"/>
        </w:rPr>
        <w:t>if the Serving Cell is in paired spectrum; or</w:t>
      </w:r>
      <w:r w:rsidRPr="00A670EB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14:paraId="3AAEBA78" w14:textId="79294309" w:rsidR="00883D5A" w:rsidRPr="00A670EB" w:rsidRDefault="00A670EB" w:rsidP="00A670EB">
      <w:pPr>
        <w:pStyle w:val="a4"/>
        <w:numPr>
          <w:ilvl w:val="0"/>
          <w:numId w:val="1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reception of </w:t>
      </w:r>
      <w:r w:rsidR="003E5F07">
        <w:rPr>
          <w:rFonts w:ascii="Times New Roman" w:hAnsi="Times New Roman" w:cs="Times New Roman"/>
          <w:b/>
          <w:sz w:val="22"/>
          <w:lang w:val="en-GB"/>
        </w:rPr>
        <w:t xml:space="preserve">a PDCCH for </w:t>
      </w:r>
      <w:r w:rsidR="00883D5A" w:rsidRPr="00A670EB">
        <w:rPr>
          <w:rFonts w:ascii="Times New Roman" w:hAnsi="Times New Roman" w:cs="Times New Roman"/>
          <w:b/>
          <w:sz w:val="22"/>
          <w:lang w:val="en-GB"/>
        </w:rPr>
        <w:t xml:space="preserve">BWP switching </w:t>
      </w:r>
      <w:r w:rsidR="003E5F07">
        <w:rPr>
          <w:rFonts w:ascii="Times New Roman" w:hAnsi="Times New Roman" w:cs="Times New Roman"/>
          <w:b/>
          <w:sz w:val="22"/>
          <w:lang w:val="en-GB"/>
        </w:rPr>
        <w:t>of the Serving Cell</w:t>
      </w:r>
      <w:r w:rsidR="00883D5A" w:rsidRPr="00A670EB">
        <w:rPr>
          <w:rFonts w:ascii="Times New Roman" w:hAnsi="Times New Roman" w:cs="Times New Roman"/>
          <w:b/>
          <w:sz w:val="22"/>
          <w:lang w:val="en-GB"/>
        </w:rPr>
        <w:t xml:space="preserve"> if the </w:t>
      </w:r>
      <w:r>
        <w:rPr>
          <w:rFonts w:ascii="Times New Roman" w:hAnsi="Times New Roman" w:cs="Times New Roman"/>
          <w:b/>
          <w:sz w:val="22"/>
          <w:lang w:val="en-GB"/>
        </w:rPr>
        <w:t>Serving Cell is</w:t>
      </w:r>
      <w:r w:rsidR="00883D5A" w:rsidRPr="00A670EB">
        <w:rPr>
          <w:rFonts w:ascii="Times New Roman" w:hAnsi="Times New Roman" w:cs="Times New Roman"/>
          <w:b/>
          <w:sz w:val="22"/>
          <w:lang w:val="en-GB"/>
        </w:rPr>
        <w:t xml:space="preserve"> in </w:t>
      </w:r>
      <w:r w:rsidR="004A56B2">
        <w:rPr>
          <w:rFonts w:ascii="Times New Roman" w:hAnsi="Times New Roman" w:cs="Times New Roman"/>
          <w:b/>
          <w:sz w:val="22"/>
          <w:lang w:val="en-GB"/>
        </w:rPr>
        <w:t>un</w:t>
      </w:r>
      <w:r w:rsidR="00883D5A" w:rsidRPr="00A670EB">
        <w:rPr>
          <w:rFonts w:ascii="Times New Roman" w:hAnsi="Times New Roman" w:cs="Times New Roman"/>
          <w:b/>
          <w:sz w:val="22"/>
          <w:lang w:val="en-GB"/>
        </w:rPr>
        <w:t xml:space="preserve">paired spectrum.  </w:t>
      </w:r>
    </w:p>
    <w:p w14:paraId="3423CEEF" w14:textId="2FDCE5E0" w:rsidR="001E1943" w:rsidRPr="004A04F3" w:rsidRDefault="004A04F3" w:rsidP="007E2B3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On the other hand, a </w:t>
      </w:r>
      <w:r w:rsidR="009C5E54">
        <w:rPr>
          <w:rFonts w:ascii="Times New Roman" w:hAnsi="Times New Roman" w:cs="Times New Roman"/>
          <w:sz w:val="22"/>
          <w:lang w:val="en-GB"/>
        </w:rPr>
        <w:t xml:space="preserve">DL </w:t>
      </w:r>
      <w:r>
        <w:rPr>
          <w:rFonts w:ascii="Times New Roman" w:hAnsi="Times New Roman" w:cs="Times New Roman"/>
          <w:sz w:val="22"/>
          <w:lang w:val="en-GB"/>
        </w:rPr>
        <w:t xml:space="preserve">BWP switching </w:t>
      </w:r>
      <w:r w:rsidR="000E674E">
        <w:rPr>
          <w:rFonts w:ascii="Times New Roman" w:hAnsi="Times New Roman" w:cs="Times New Roman"/>
          <w:sz w:val="22"/>
          <w:lang w:val="en-GB"/>
        </w:rPr>
        <w:t xml:space="preserve">can be </w:t>
      </w:r>
      <w:r>
        <w:rPr>
          <w:rFonts w:ascii="Times New Roman" w:hAnsi="Times New Roman" w:cs="Times New Roman"/>
          <w:sz w:val="22"/>
          <w:lang w:val="en-GB"/>
        </w:rPr>
        <w:t xml:space="preserve">triggered </w:t>
      </w:r>
      <w:r w:rsidR="00B84CB9">
        <w:rPr>
          <w:rFonts w:ascii="Times New Roman" w:hAnsi="Times New Roman" w:cs="Times New Roman"/>
          <w:sz w:val="22"/>
          <w:lang w:val="en-GB"/>
        </w:rPr>
        <w:t>autonomously by UE itself in response to an</w:t>
      </w:r>
      <w:r w:rsidR="000E674E">
        <w:rPr>
          <w:rFonts w:ascii="Times New Roman" w:hAnsi="Times New Roman" w:cs="Times New Roman"/>
          <w:sz w:val="22"/>
          <w:lang w:val="en-GB"/>
        </w:rPr>
        <w:t xml:space="preserve"> expiry of bwp-InactivityTimer.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0E674E">
        <w:rPr>
          <w:rFonts w:ascii="Times New Roman" w:hAnsi="Times New Roman" w:cs="Times New Roman"/>
          <w:sz w:val="22"/>
          <w:lang w:val="en-GB"/>
        </w:rPr>
        <w:t>If a bwp-InactivityTimer associated with a DL BWP expire</w:t>
      </w:r>
      <w:r w:rsidR="00831204">
        <w:rPr>
          <w:rFonts w:ascii="Times New Roman" w:hAnsi="Times New Roman" w:cs="Times New Roman"/>
          <w:sz w:val="22"/>
          <w:lang w:val="en-GB"/>
        </w:rPr>
        <w:t>s</w:t>
      </w:r>
      <w:r w:rsidR="000E674E">
        <w:rPr>
          <w:rFonts w:ascii="Times New Roman" w:hAnsi="Times New Roman" w:cs="Times New Roman"/>
          <w:sz w:val="22"/>
          <w:lang w:val="en-GB"/>
        </w:rPr>
        <w:t xml:space="preserve">, </w:t>
      </w:r>
      <w:r>
        <w:rPr>
          <w:rFonts w:ascii="Times New Roman" w:hAnsi="Times New Roman" w:cs="Times New Roman"/>
          <w:sz w:val="22"/>
          <w:lang w:val="en-GB"/>
        </w:rPr>
        <w:t xml:space="preserve">the UE switches from the current </w:t>
      </w:r>
      <w:r w:rsidR="009C5E54">
        <w:rPr>
          <w:rFonts w:ascii="Times New Roman" w:hAnsi="Times New Roman" w:cs="Times New Roman"/>
          <w:sz w:val="22"/>
          <w:lang w:val="en-GB"/>
        </w:rPr>
        <w:t xml:space="preserve">DL </w:t>
      </w:r>
      <w:r>
        <w:rPr>
          <w:rFonts w:ascii="Times New Roman" w:hAnsi="Times New Roman" w:cs="Times New Roman"/>
          <w:sz w:val="22"/>
          <w:lang w:val="en-GB"/>
        </w:rPr>
        <w:t xml:space="preserve">BWP to a default or initial </w:t>
      </w:r>
      <w:r w:rsidR="009C5E54">
        <w:rPr>
          <w:rFonts w:ascii="Times New Roman" w:hAnsi="Times New Roman" w:cs="Times New Roman"/>
          <w:sz w:val="22"/>
          <w:lang w:val="en-GB"/>
        </w:rPr>
        <w:t xml:space="preserve">DL </w:t>
      </w:r>
      <w:r>
        <w:rPr>
          <w:rFonts w:ascii="Times New Roman" w:hAnsi="Times New Roman" w:cs="Times New Roman"/>
          <w:sz w:val="22"/>
          <w:lang w:val="en-GB"/>
        </w:rPr>
        <w:t>BWP: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11D1D" w14:paraId="4443EDE2" w14:textId="77777777" w:rsidTr="00E11D1D">
        <w:tc>
          <w:tcPr>
            <w:tcW w:w="9628" w:type="dxa"/>
          </w:tcPr>
          <w:p w14:paraId="4A363A65" w14:textId="535E21E5" w:rsidR="004A04F3" w:rsidRPr="004A04F3" w:rsidRDefault="004A04F3" w:rsidP="004A04F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[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…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]</w:t>
            </w:r>
          </w:p>
          <w:p w14:paraId="6EE30E8D" w14:textId="365DDEB9" w:rsidR="004A04F3" w:rsidRPr="004A04F3" w:rsidRDefault="004A04F3" w:rsidP="004A04F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2&gt;</w:t>
            </w: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if the </w:t>
            </w:r>
            <w:r w:rsidRPr="004A04F3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>bwp-InactivityTimer</w:t>
            </w:r>
            <w:r w:rsidRPr="004A04F3" w:rsidDel="005E501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</w:t>
            </w: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associated with the active DL BWP expires:</w:t>
            </w:r>
          </w:p>
          <w:p w14:paraId="17B2370E" w14:textId="77777777" w:rsidR="004A04F3" w:rsidRPr="004A04F3" w:rsidRDefault="004A04F3" w:rsidP="004A04F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3&gt;</w:t>
            </w: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if the </w:t>
            </w:r>
            <w:r w:rsidRPr="004A04F3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>defaultDownlinkBWP-Id</w:t>
            </w: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is configured:</w:t>
            </w:r>
          </w:p>
          <w:p w14:paraId="2AF6C311" w14:textId="77777777" w:rsidR="004A04F3" w:rsidRPr="004A04F3" w:rsidRDefault="004A04F3" w:rsidP="004A04F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4&gt;</w:t>
            </w: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perform BWP switching to a BWP indicated by the </w:t>
            </w:r>
            <w:r w:rsidRPr="004A04F3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ko-KR"/>
              </w:rPr>
              <w:t>defaultDownlinkBWP-Id</w:t>
            </w: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.</w:t>
            </w:r>
          </w:p>
          <w:p w14:paraId="57A638BE" w14:textId="77777777" w:rsidR="004A04F3" w:rsidRPr="004A04F3" w:rsidRDefault="004A04F3" w:rsidP="004A04F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3&gt;</w:t>
            </w: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else:</w:t>
            </w:r>
          </w:p>
          <w:p w14:paraId="4D229F3E" w14:textId="75075BE9" w:rsidR="00E11D1D" w:rsidRPr="004A04F3" w:rsidRDefault="004A04F3" w:rsidP="004A04F3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4&gt;</w:t>
            </w: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</w: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perform BWP switching to </w:t>
            </w: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the </w:t>
            </w:r>
            <w:r w:rsidRPr="004A04F3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initialDownlinkBWP</w:t>
            </w:r>
            <w:r w:rsidRPr="004A04F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.</w:t>
            </w:r>
          </w:p>
        </w:tc>
      </w:tr>
    </w:tbl>
    <w:p w14:paraId="6424CB74" w14:textId="3EFD968C" w:rsidR="00BC6C3D" w:rsidRPr="004A04F3" w:rsidRDefault="004A04F3" w:rsidP="007E2B3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 w:rsidRPr="004A04F3">
        <w:rPr>
          <w:rFonts w:ascii="Times New Roman" w:hAnsi="Times New Roman" w:cs="Times New Roman" w:hint="eastAsia"/>
          <w:sz w:val="22"/>
          <w:lang w:val="en-GB"/>
        </w:rPr>
        <w:t>F</w:t>
      </w:r>
      <w:r w:rsidRPr="004A04F3">
        <w:rPr>
          <w:rFonts w:ascii="Times New Roman" w:hAnsi="Times New Roman" w:cs="Times New Roman"/>
          <w:sz w:val="22"/>
          <w:lang w:val="en-GB"/>
        </w:rPr>
        <w:t>or a UE operating in</w:t>
      </w:r>
      <w:r>
        <w:rPr>
          <w:rFonts w:ascii="Times New Roman" w:hAnsi="Times New Roman" w:cs="Times New Roman"/>
          <w:sz w:val="22"/>
          <w:lang w:val="en-GB"/>
        </w:rPr>
        <w:t xml:space="preserve"> unpaired spectrum</w:t>
      </w:r>
      <w:r w:rsidR="00F3152A">
        <w:rPr>
          <w:rFonts w:ascii="Times New Roman" w:hAnsi="Times New Roman" w:cs="Times New Roman"/>
          <w:sz w:val="22"/>
          <w:lang w:val="en-GB"/>
        </w:rPr>
        <w:t xml:space="preserve"> (e.g. TDD)</w:t>
      </w:r>
      <w:r>
        <w:rPr>
          <w:rFonts w:ascii="Times New Roman" w:hAnsi="Times New Roman" w:cs="Times New Roman"/>
          <w:sz w:val="22"/>
          <w:lang w:val="en-GB"/>
        </w:rPr>
        <w:t xml:space="preserve">, UL </w:t>
      </w:r>
      <w:r>
        <w:rPr>
          <w:rFonts w:ascii="Times New Roman" w:hAnsi="Times New Roman" w:cs="Times New Roman" w:hint="eastAsia"/>
          <w:sz w:val="22"/>
          <w:lang w:val="en-GB"/>
        </w:rPr>
        <w:t xml:space="preserve">BWP is paired with DL BWP </w:t>
      </w:r>
      <w:r>
        <w:rPr>
          <w:rFonts w:ascii="Times New Roman" w:hAnsi="Times New Roman" w:cs="Times New Roman"/>
          <w:sz w:val="22"/>
          <w:lang w:val="en-GB"/>
        </w:rPr>
        <w:t>and BWP</w:t>
      </w:r>
      <w:r w:rsidR="009C5E54">
        <w:rPr>
          <w:rFonts w:ascii="Times New Roman" w:hAnsi="Times New Roman" w:cs="Times New Roman"/>
          <w:sz w:val="22"/>
          <w:lang w:val="en-GB"/>
        </w:rPr>
        <w:t xml:space="preserve"> switching</w:t>
      </w:r>
      <w:r>
        <w:rPr>
          <w:rFonts w:ascii="Times New Roman" w:hAnsi="Times New Roman" w:cs="Times New Roman"/>
          <w:sz w:val="22"/>
          <w:lang w:val="en-GB"/>
        </w:rPr>
        <w:t xml:space="preserve"> i</w:t>
      </w:r>
      <w:r w:rsidR="000E674E">
        <w:rPr>
          <w:rFonts w:ascii="Times New Roman" w:hAnsi="Times New Roman" w:cs="Times New Roman"/>
          <w:sz w:val="22"/>
          <w:lang w:val="en-GB"/>
        </w:rPr>
        <w:t xml:space="preserve">s common for both UL and DL. When a DL BWP is switched in response to timer expiry, the UL BWP of the Serving Cell is switched as well. In this case, if a triggered </w:t>
      </w:r>
      <w:r w:rsidR="000A63D9">
        <w:rPr>
          <w:rFonts w:ascii="Times New Roman" w:hAnsi="Times New Roman" w:cs="Times New Roman"/>
          <w:sz w:val="22"/>
          <w:lang w:val="en-GB"/>
        </w:rPr>
        <w:t>consistent</w:t>
      </w:r>
      <w:r w:rsidR="000E674E">
        <w:rPr>
          <w:rFonts w:ascii="Times New Roman" w:hAnsi="Times New Roman" w:cs="Times New Roman"/>
          <w:sz w:val="22"/>
          <w:lang w:val="en-GB"/>
        </w:rPr>
        <w:t xml:space="preserve"> LBT failure of a previous UL BWP is not cancelled, the UE will transmit a LBT failure MAC CE to the network, which can lead to information inconsistency that the network will think the default or initial UL BWP experiences LBT failure problems.</w:t>
      </w:r>
    </w:p>
    <w:p w14:paraId="11C3CB4E" w14:textId="126C3295" w:rsidR="00B05AC8" w:rsidRDefault="00B05AC8" w:rsidP="00B05AC8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a UE does not cancel a </w:t>
      </w:r>
      <w:r w:rsidR="005161B1">
        <w:rPr>
          <w:rFonts w:ascii="Times New Roman" w:hAnsi="Times New Roman" w:cs="Times New Roman"/>
          <w:b/>
          <w:sz w:val="22"/>
          <w:lang w:val="en-GB"/>
        </w:rPr>
        <w:t xml:space="preserve">triggered </w:t>
      </w:r>
      <w:r w:rsidR="005161B1" w:rsidRPr="005161B1">
        <w:rPr>
          <w:rFonts w:ascii="Times New Roman" w:hAnsi="Times New Roman" w:cs="Times New Roman"/>
          <w:b/>
          <w:sz w:val="22"/>
          <w:lang w:val="en-GB"/>
        </w:rPr>
        <w:t>consistent</w:t>
      </w:r>
      <w:r>
        <w:rPr>
          <w:rFonts w:ascii="Times New Roman" w:hAnsi="Times New Roman" w:cs="Times New Roman"/>
          <w:b/>
          <w:sz w:val="22"/>
          <w:lang w:val="en-GB"/>
        </w:rPr>
        <w:t xml:space="preserve"> LBT failure if a UE performs UL BWP switching in response to expiry of bwp-InactivityTimer. </w:t>
      </w:r>
    </w:p>
    <w:p w14:paraId="722BB4CB" w14:textId="1305C103" w:rsidR="00B05AC8" w:rsidRPr="00B05AC8" w:rsidRDefault="00794D7F" w:rsidP="00810B7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T</w:t>
      </w:r>
      <w:r w:rsidR="000E674E">
        <w:rPr>
          <w:rFonts w:ascii="Times New Roman" w:hAnsi="Times New Roman" w:cs="Times New Roman"/>
          <w:sz w:val="22"/>
          <w:lang w:val="en-GB"/>
        </w:rPr>
        <w:t xml:space="preserve">o </w:t>
      </w:r>
      <w:r w:rsidR="005161B1">
        <w:rPr>
          <w:rFonts w:ascii="Times New Roman" w:hAnsi="Times New Roman" w:cs="Times New Roman"/>
          <w:sz w:val="22"/>
          <w:lang w:val="en-GB"/>
        </w:rPr>
        <w:t>fix</w:t>
      </w:r>
      <w:r w:rsidR="000E674E">
        <w:rPr>
          <w:rFonts w:ascii="Times New Roman" w:hAnsi="Times New Roman" w:cs="Times New Roman"/>
          <w:sz w:val="22"/>
          <w:lang w:val="en-GB"/>
        </w:rPr>
        <w:t xml:space="preserve"> the implicit BWP switching </w:t>
      </w:r>
      <w:r w:rsidR="00883D5A">
        <w:rPr>
          <w:rFonts w:ascii="Times New Roman" w:hAnsi="Times New Roman" w:cs="Times New Roman"/>
          <w:sz w:val="22"/>
          <w:lang w:val="en-GB"/>
        </w:rPr>
        <w:t>cases</w:t>
      </w:r>
      <w:r>
        <w:rPr>
          <w:rFonts w:ascii="Times New Roman" w:hAnsi="Times New Roman" w:cs="Times New Roman"/>
          <w:sz w:val="22"/>
          <w:lang w:val="en-GB"/>
        </w:rPr>
        <w:t xml:space="preserve">, the UE should cancel triggered </w:t>
      </w:r>
      <w:r w:rsidR="005161B1">
        <w:rPr>
          <w:rFonts w:ascii="Times New Roman" w:hAnsi="Times New Roman" w:cs="Times New Roman"/>
          <w:sz w:val="22"/>
          <w:lang w:val="en-GB"/>
        </w:rPr>
        <w:t>consistent</w:t>
      </w:r>
      <w:r>
        <w:rPr>
          <w:rFonts w:ascii="Times New Roman" w:hAnsi="Times New Roman" w:cs="Times New Roman"/>
          <w:sz w:val="22"/>
          <w:lang w:val="en-GB"/>
        </w:rPr>
        <w:t xml:space="preserve"> LBT failure if the UL BWP is switched in response to expiry of bwp-</w:t>
      </w:r>
      <w:r w:rsidRPr="00794D7F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Inactivitytimer. </w:t>
      </w:r>
    </w:p>
    <w:p w14:paraId="7C5F10B3" w14:textId="7EE39BEE" w:rsidR="00DD4923" w:rsidRPr="004D30D6" w:rsidRDefault="0091635C" w:rsidP="00154298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</w:t>
      </w:r>
      <w:r w:rsidR="00BB5ACE">
        <w:rPr>
          <w:rFonts w:ascii="Times New Roman" w:hAnsi="Times New Roman" w:cs="Times New Roman"/>
          <w:b/>
          <w:sz w:val="22"/>
          <w:lang w:val="en-GB"/>
        </w:rPr>
        <w:t xml:space="preserve"> 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BB5ACE">
        <w:rPr>
          <w:rFonts w:ascii="Times New Roman" w:hAnsi="Times New Roman" w:cs="Times New Roman"/>
          <w:b/>
          <w:sz w:val="22"/>
          <w:lang w:val="en-GB"/>
        </w:rPr>
        <w:t xml:space="preserve">A </w:t>
      </w:r>
      <w:r w:rsidR="00BB5ACE" w:rsidRPr="00883D5A">
        <w:rPr>
          <w:rFonts w:ascii="Times New Roman" w:hAnsi="Times New Roman" w:cs="Times New Roman"/>
          <w:b/>
          <w:sz w:val="22"/>
          <w:lang w:val="en-GB"/>
        </w:rPr>
        <w:t xml:space="preserve">UE cancels a triggered </w:t>
      </w:r>
      <w:r w:rsidR="005161B1" w:rsidRPr="005161B1">
        <w:rPr>
          <w:rFonts w:ascii="Times New Roman" w:hAnsi="Times New Roman" w:cs="Times New Roman"/>
          <w:b/>
          <w:sz w:val="22"/>
          <w:lang w:val="en-GB"/>
        </w:rPr>
        <w:t>consistent</w:t>
      </w:r>
      <w:r w:rsidR="00BB5ACE" w:rsidRPr="00883D5A">
        <w:rPr>
          <w:rFonts w:ascii="Times New Roman" w:hAnsi="Times New Roman" w:cs="Times New Roman"/>
          <w:b/>
          <w:sz w:val="22"/>
          <w:lang w:val="en-GB"/>
        </w:rPr>
        <w:t xml:space="preserve"> LBT failure upon </w:t>
      </w:r>
      <w:r w:rsidR="005161B1">
        <w:rPr>
          <w:rFonts w:ascii="Times New Roman" w:hAnsi="Times New Roman" w:cs="Times New Roman"/>
          <w:b/>
          <w:sz w:val="22"/>
          <w:lang w:val="en-GB"/>
        </w:rPr>
        <w:t xml:space="preserve">UL </w:t>
      </w:r>
      <w:r w:rsidR="00BB5ACE" w:rsidRPr="00883D5A">
        <w:rPr>
          <w:rFonts w:ascii="Times New Roman" w:hAnsi="Times New Roman" w:cs="Times New Roman"/>
          <w:b/>
          <w:sz w:val="22"/>
          <w:lang w:val="en-GB"/>
        </w:rPr>
        <w:t xml:space="preserve">BWP switching </w:t>
      </w:r>
      <w:r w:rsidR="005161B1">
        <w:rPr>
          <w:rFonts w:ascii="Times New Roman" w:hAnsi="Times New Roman" w:cs="Times New Roman"/>
          <w:b/>
          <w:sz w:val="22"/>
          <w:lang w:val="en-GB"/>
        </w:rPr>
        <w:t>of</w:t>
      </w:r>
      <w:r w:rsidR="00BB5ACE" w:rsidRPr="00883D5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BB5ACE">
        <w:rPr>
          <w:rFonts w:ascii="Times New Roman" w:hAnsi="Times New Roman" w:cs="Times New Roman"/>
          <w:b/>
          <w:sz w:val="22"/>
          <w:lang w:val="en-GB"/>
        </w:rPr>
        <w:t>the</w:t>
      </w:r>
      <w:r w:rsidR="00BB5ACE" w:rsidRPr="00883D5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DF22C3">
        <w:rPr>
          <w:rFonts w:ascii="Times New Roman" w:hAnsi="Times New Roman" w:cs="Times New Roman"/>
          <w:b/>
          <w:sz w:val="22"/>
          <w:lang w:val="en-GB"/>
        </w:rPr>
        <w:t>S</w:t>
      </w:r>
      <w:r w:rsidR="00BB5ACE" w:rsidRPr="00883D5A">
        <w:rPr>
          <w:rFonts w:ascii="Times New Roman" w:hAnsi="Times New Roman" w:cs="Times New Roman"/>
          <w:b/>
          <w:sz w:val="22"/>
          <w:lang w:val="en-GB"/>
        </w:rPr>
        <w:t xml:space="preserve">erving </w:t>
      </w:r>
      <w:r w:rsidR="00DF22C3">
        <w:rPr>
          <w:rFonts w:ascii="Times New Roman" w:hAnsi="Times New Roman" w:cs="Times New Roman"/>
          <w:b/>
          <w:sz w:val="22"/>
          <w:lang w:val="en-GB"/>
        </w:rPr>
        <w:t>C</w:t>
      </w:r>
      <w:r w:rsidR="00BB5ACE" w:rsidRPr="00883D5A">
        <w:rPr>
          <w:rFonts w:ascii="Times New Roman" w:hAnsi="Times New Roman" w:cs="Times New Roman"/>
          <w:b/>
          <w:sz w:val="22"/>
          <w:lang w:val="en-GB"/>
        </w:rPr>
        <w:t>ell caused by</w:t>
      </w:r>
      <w:r w:rsidR="00BB5ACE">
        <w:rPr>
          <w:rFonts w:ascii="Times New Roman" w:hAnsi="Times New Roman" w:cs="Times New Roman"/>
          <w:b/>
          <w:sz w:val="22"/>
          <w:lang w:val="en-GB"/>
        </w:rPr>
        <w:t xml:space="preserve"> expiry of bwp-InactivityTimer if the Serving Cell is in unpaired spectrum</w:t>
      </w:r>
      <w:r w:rsidR="00A07008">
        <w:rPr>
          <w:rFonts w:ascii="Times New Roman" w:hAnsi="Times New Roman" w:cs="Times New Roman"/>
          <w:b/>
          <w:sz w:val="22"/>
          <w:lang w:val="en-GB"/>
        </w:rPr>
        <w:t>.</w:t>
      </w:r>
      <w:r w:rsidR="00B5096F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154298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1DCD406B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>proposal</w:t>
      </w:r>
      <w:r w:rsidR="009B099C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E40F0A">
        <w:rPr>
          <w:rFonts w:ascii="Times New Roman" w:hAnsi="Times New Roman" w:cs="Times New Roman"/>
          <w:sz w:val="22"/>
        </w:rPr>
        <w:t xml:space="preserve">handling </w:t>
      </w:r>
      <w:r w:rsidR="00E46B65">
        <w:rPr>
          <w:rFonts w:ascii="Times New Roman" w:hAnsi="Times New Roman" w:cs="Times New Roman"/>
          <w:sz w:val="22"/>
        </w:rPr>
        <w:t>cancellation of LBT failure regarding BWP switching</w:t>
      </w:r>
      <w:r w:rsidR="001B65B3">
        <w:rPr>
          <w:rFonts w:ascii="Times New Roman" w:hAnsi="Times New Roman" w:cs="Times New Roman"/>
          <w:sz w:val="22"/>
        </w:rPr>
        <w:t>:</w:t>
      </w:r>
    </w:p>
    <w:p w14:paraId="02BEF7C1" w14:textId="1D77BB8E" w:rsidR="00E46B65" w:rsidRDefault="00E46B65" w:rsidP="00E46B6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According to current BWP operation, for a UE operating in paired spectrum, the UE cancels a </w:t>
      </w:r>
      <w:r w:rsidR="007C4918">
        <w:rPr>
          <w:rFonts w:ascii="Times New Roman" w:hAnsi="Times New Roman" w:cs="Times New Roman"/>
          <w:b/>
          <w:sz w:val="22"/>
          <w:lang w:val="en-GB"/>
        </w:rPr>
        <w:t xml:space="preserve">consistent </w:t>
      </w:r>
      <w:r>
        <w:rPr>
          <w:rFonts w:ascii="Times New Roman" w:hAnsi="Times New Roman" w:cs="Times New Roman"/>
          <w:b/>
          <w:sz w:val="22"/>
          <w:lang w:val="en-GB"/>
        </w:rPr>
        <w:t xml:space="preserve">LBT failure of a Serving Cell even if only the DL BWP of the Serving Cell is switched by PDCCH signaling. </w:t>
      </w:r>
    </w:p>
    <w:p w14:paraId="6A1F2F47" w14:textId="10E220A8" w:rsidR="00E46B65" w:rsidRDefault="00E46B65" w:rsidP="00E46B6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 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7C4918">
        <w:rPr>
          <w:rFonts w:ascii="Times New Roman" w:hAnsi="Times New Roman" w:cs="Times New Roman"/>
          <w:b/>
          <w:sz w:val="22"/>
          <w:lang w:val="en-GB"/>
        </w:rPr>
        <w:t>A</w:t>
      </w:r>
      <w:r>
        <w:rPr>
          <w:rFonts w:ascii="Times New Roman" w:hAnsi="Times New Roman" w:cs="Times New Roman"/>
          <w:b/>
          <w:sz w:val="22"/>
          <w:lang w:val="en-GB"/>
        </w:rPr>
        <w:t xml:space="preserve"> UE does not cancel a </w:t>
      </w:r>
      <w:r w:rsidR="007C4918">
        <w:rPr>
          <w:rFonts w:ascii="Times New Roman" w:hAnsi="Times New Roman" w:cs="Times New Roman"/>
          <w:b/>
          <w:sz w:val="22"/>
          <w:lang w:val="en-GB"/>
        </w:rPr>
        <w:t xml:space="preserve">triggered consistent </w:t>
      </w:r>
      <w:r>
        <w:rPr>
          <w:rFonts w:ascii="Times New Roman" w:hAnsi="Times New Roman" w:cs="Times New Roman"/>
          <w:b/>
          <w:sz w:val="22"/>
          <w:lang w:val="en-GB"/>
        </w:rPr>
        <w:t xml:space="preserve">LBT failure if a UE performs UL BWP switching in response to expiry of bwp-InactivityTimer. </w:t>
      </w:r>
    </w:p>
    <w:p w14:paraId="5EAEFA1C" w14:textId="24E35C9C" w:rsidR="00E46B65" w:rsidRDefault="00E46B65" w:rsidP="00E46B6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A 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UE cancels a triggered </w:t>
      </w:r>
      <w:r w:rsidR="007C4918">
        <w:rPr>
          <w:rFonts w:ascii="Times New Roman" w:hAnsi="Times New Roman" w:cs="Times New Roman"/>
          <w:b/>
          <w:sz w:val="22"/>
          <w:lang w:val="en-GB"/>
        </w:rPr>
        <w:t>consistent</w:t>
      </w:r>
      <w:r w:rsidR="007C4918" w:rsidRPr="00883D5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LBT failure </w:t>
      </w:r>
      <w:r w:rsidR="007C4918">
        <w:rPr>
          <w:rFonts w:ascii="Times New Roman" w:hAnsi="Times New Roman" w:cs="Times New Roman"/>
          <w:b/>
          <w:sz w:val="22"/>
          <w:lang w:val="en-GB"/>
        </w:rPr>
        <w:t xml:space="preserve">for a Serving Cell 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upon BWP switching on </w:t>
      </w:r>
      <w:r>
        <w:rPr>
          <w:rFonts w:ascii="Times New Roman" w:hAnsi="Times New Roman" w:cs="Times New Roman"/>
          <w:b/>
          <w:sz w:val="22"/>
          <w:lang w:val="en-GB"/>
        </w:rPr>
        <w:t>the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C4918">
        <w:rPr>
          <w:rFonts w:ascii="Times New Roman" w:hAnsi="Times New Roman" w:cs="Times New Roman"/>
          <w:b/>
          <w:sz w:val="22"/>
          <w:lang w:val="en-GB"/>
        </w:rPr>
        <w:t>S</w:t>
      </w:r>
      <w:r w:rsidR="007C4918" w:rsidRPr="00883D5A">
        <w:rPr>
          <w:rFonts w:ascii="Times New Roman" w:hAnsi="Times New Roman" w:cs="Times New Roman"/>
          <w:b/>
          <w:sz w:val="22"/>
          <w:lang w:val="en-GB"/>
        </w:rPr>
        <w:t xml:space="preserve">erving </w:t>
      </w:r>
      <w:r w:rsidR="007C4918">
        <w:rPr>
          <w:rFonts w:ascii="Times New Roman" w:hAnsi="Times New Roman" w:cs="Times New Roman"/>
          <w:b/>
          <w:sz w:val="22"/>
          <w:lang w:val="en-GB"/>
        </w:rPr>
        <w:t>C</w:t>
      </w:r>
      <w:r w:rsidR="007C4918" w:rsidRPr="00883D5A">
        <w:rPr>
          <w:rFonts w:ascii="Times New Roman" w:hAnsi="Times New Roman" w:cs="Times New Roman"/>
          <w:b/>
          <w:sz w:val="22"/>
          <w:lang w:val="en-GB"/>
        </w:rPr>
        <w:t xml:space="preserve">ell 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caused by </w:t>
      </w:r>
    </w:p>
    <w:p w14:paraId="79BDE3DA" w14:textId="416493DB" w:rsidR="00E46B65" w:rsidRDefault="00E46B65" w:rsidP="00E46B65">
      <w:pPr>
        <w:pStyle w:val="a4"/>
        <w:numPr>
          <w:ilvl w:val="0"/>
          <w:numId w:val="1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A670EB">
        <w:rPr>
          <w:rFonts w:ascii="Times New Roman" w:hAnsi="Times New Roman" w:cs="Times New Roman"/>
          <w:b/>
          <w:sz w:val="22"/>
          <w:lang w:val="en-GB"/>
        </w:rPr>
        <w:t xml:space="preserve">reception of </w:t>
      </w:r>
      <w:r w:rsidR="007C4918">
        <w:rPr>
          <w:rFonts w:ascii="Times New Roman" w:hAnsi="Times New Roman" w:cs="Times New Roman"/>
          <w:b/>
          <w:sz w:val="22"/>
          <w:lang w:val="en-GB"/>
        </w:rPr>
        <w:t xml:space="preserve">a PDCCH for switching </w:t>
      </w:r>
      <w:r w:rsidRPr="00A670EB">
        <w:rPr>
          <w:rFonts w:ascii="Times New Roman" w:hAnsi="Times New Roman" w:cs="Times New Roman"/>
          <w:b/>
          <w:sz w:val="22"/>
          <w:lang w:val="en-GB"/>
        </w:rPr>
        <w:t xml:space="preserve">UL BWP </w:t>
      </w:r>
      <w:r w:rsidR="007C4918">
        <w:rPr>
          <w:rFonts w:ascii="Times New Roman" w:hAnsi="Times New Roman" w:cs="Times New Roman"/>
          <w:b/>
          <w:sz w:val="22"/>
          <w:lang w:val="en-GB"/>
        </w:rPr>
        <w:t>of the Serving Cell</w:t>
      </w:r>
      <w:r w:rsidRPr="00A670EB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if the Serving Cell is in paired spectrum; or</w:t>
      </w:r>
      <w:r w:rsidRPr="00A670EB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14:paraId="04DB20AE" w14:textId="050A01F5" w:rsidR="00E46B65" w:rsidRPr="00A670EB" w:rsidRDefault="00E46B65" w:rsidP="00E46B65">
      <w:pPr>
        <w:pStyle w:val="a4"/>
        <w:numPr>
          <w:ilvl w:val="0"/>
          <w:numId w:val="1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reception of </w:t>
      </w:r>
      <w:r w:rsidR="007C4918">
        <w:rPr>
          <w:rFonts w:ascii="Times New Roman" w:hAnsi="Times New Roman" w:cs="Times New Roman"/>
          <w:b/>
          <w:sz w:val="22"/>
          <w:lang w:val="en-GB"/>
        </w:rPr>
        <w:t xml:space="preserve">a PDCCH for </w:t>
      </w:r>
      <w:r w:rsidRPr="00A670EB">
        <w:rPr>
          <w:rFonts w:ascii="Times New Roman" w:hAnsi="Times New Roman" w:cs="Times New Roman"/>
          <w:b/>
          <w:sz w:val="22"/>
          <w:lang w:val="en-GB"/>
        </w:rPr>
        <w:t xml:space="preserve">BWP switching </w:t>
      </w:r>
      <w:r w:rsidR="007C4918">
        <w:rPr>
          <w:rFonts w:ascii="Times New Roman" w:hAnsi="Times New Roman" w:cs="Times New Roman"/>
          <w:b/>
          <w:sz w:val="22"/>
          <w:lang w:val="en-GB"/>
        </w:rPr>
        <w:t>of the Serving Cell</w:t>
      </w:r>
      <w:r w:rsidR="007C4918" w:rsidRPr="00A670EB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A670EB">
        <w:rPr>
          <w:rFonts w:ascii="Times New Roman" w:hAnsi="Times New Roman" w:cs="Times New Roman"/>
          <w:b/>
          <w:sz w:val="22"/>
          <w:lang w:val="en-GB"/>
        </w:rPr>
        <w:t xml:space="preserve">if the </w:t>
      </w:r>
      <w:r>
        <w:rPr>
          <w:rFonts w:ascii="Times New Roman" w:hAnsi="Times New Roman" w:cs="Times New Roman"/>
          <w:b/>
          <w:sz w:val="22"/>
          <w:lang w:val="en-GB"/>
        </w:rPr>
        <w:t>Serving Cell is</w:t>
      </w:r>
      <w:r w:rsidRPr="00A670EB">
        <w:rPr>
          <w:rFonts w:ascii="Times New Roman" w:hAnsi="Times New Roman" w:cs="Times New Roman"/>
          <w:b/>
          <w:sz w:val="22"/>
          <w:lang w:val="en-GB"/>
        </w:rPr>
        <w:t xml:space="preserve"> in </w:t>
      </w:r>
      <w:r w:rsidR="00F3152A">
        <w:rPr>
          <w:rFonts w:ascii="Times New Roman" w:hAnsi="Times New Roman" w:cs="Times New Roman"/>
          <w:b/>
          <w:sz w:val="22"/>
          <w:lang w:val="en-GB"/>
        </w:rPr>
        <w:t>un</w:t>
      </w:r>
      <w:r w:rsidRPr="00A670EB">
        <w:rPr>
          <w:rFonts w:ascii="Times New Roman" w:hAnsi="Times New Roman" w:cs="Times New Roman"/>
          <w:b/>
          <w:sz w:val="22"/>
          <w:lang w:val="en-GB"/>
        </w:rPr>
        <w:t xml:space="preserve">paired spectrum.  </w:t>
      </w:r>
    </w:p>
    <w:p w14:paraId="4965A8E9" w14:textId="7C618642" w:rsidR="00E46B65" w:rsidRPr="004D30D6" w:rsidRDefault="00E46B65" w:rsidP="00E46B6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A 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UE cancels a triggered </w:t>
      </w:r>
      <w:r w:rsidR="007C4918">
        <w:rPr>
          <w:rFonts w:ascii="Times New Roman" w:hAnsi="Times New Roman" w:cs="Times New Roman"/>
          <w:b/>
          <w:sz w:val="22"/>
          <w:lang w:val="en-GB"/>
        </w:rPr>
        <w:t>consistent</w:t>
      </w:r>
      <w:r w:rsidR="007C4918" w:rsidRPr="00883D5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LBT failure upon </w:t>
      </w:r>
      <w:r w:rsidR="007C4918">
        <w:rPr>
          <w:rFonts w:ascii="Times New Roman" w:hAnsi="Times New Roman" w:cs="Times New Roman"/>
          <w:b/>
          <w:sz w:val="22"/>
          <w:lang w:val="en-GB"/>
        </w:rPr>
        <w:t xml:space="preserve">UL 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BWP switching </w:t>
      </w:r>
      <w:r w:rsidR="007C4918">
        <w:rPr>
          <w:rFonts w:ascii="Times New Roman" w:hAnsi="Times New Roman" w:cs="Times New Roman"/>
          <w:b/>
          <w:sz w:val="22"/>
          <w:lang w:val="en-GB"/>
        </w:rPr>
        <w:t>of</w:t>
      </w:r>
      <w:r w:rsidR="007C4918" w:rsidRPr="00883D5A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the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DF22C3">
        <w:rPr>
          <w:rFonts w:ascii="Times New Roman" w:hAnsi="Times New Roman" w:cs="Times New Roman"/>
          <w:b/>
          <w:sz w:val="22"/>
          <w:lang w:val="en-GB"/>
        </w:rPr>
        <w:t>S</w:t>
      </w:r>
      <w:r w:rsidRPr="00883D5A">
        <w:rPr>
          <w:rFonts w:ascii="Times New Roman" w:hAnsi="Times New Roman" w:cs="Times New Roman"/>
          <w:b/>
          <w:sz w:val="22"/>
          <w:lang w:val="en-GB"/>
        </w:rPr>
        <w:t xml:space="preserve">erving </w:t>
      </w:r>
      <w:r w:rsidR="00DF22C3">
        <w:rPr>
          <w:rFonts w:ascii="Times New Roman" w:hAnsi="Times New Roman" w:cs="Times New Roman"/>
          <w:b/>
          <w:sz w:val="22"/>
          <w:lang w:val="en-GB"/>
        </w:rPr>
        <w:t>C</w:t>
      </w:r>
      <w:r w:rsidRPr="00883D5A">
        <w:rPr>
          <w:rFonts w:ascii="Times New Roman" w:hAnsi="Times New Roman" w:cs="Times New Roman"/>
          <w:b/>
          <w:sz w:val="22"/>
          <w:lang w:val="en-GB"/>
        </w:rPr>
        <w:t>ell caused by</w:t>
      </w:r>
      <w:r>
        <w:rPr>
          <w:rFonts w:ascii="Times New Roman" w:hAnsi="Times New Roman" w:cs="Times New Roman"/>
          <w:b/>
          <w:sz w:val="22"/>
          <w:lang w:val="en-GB"/>
        </w:rPr>
        <w:t xml:space="preserve"> expiry of bwp-InactivityTimer if the Serving Cell is in unpaired spectrum.  </w:t>
      </w:r>
    </w:p>
    <w:p w14:paraId="4283D22C" w14:textId="77777777"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098668A2" w14:textId="342B65AF" w:rsidR="00F33E1C" w:rsidRPr="007E5B73" w:rsidRDefault="00F33E1C" w:rsidP="00F33E1C">
      <w:pPr>
        <w:pStyle w:val="Reference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noProof/>
          <w:sz w:val="20"/>
          <w:szCs w:val="20"/>
          <w:lang w:eastAsia="zh-CN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t>MAC specification 38.321 v16.1.0</w:t>
      </w:r>
    </w:p>
    <w:p w14:paraId="15628802" w14:textId="5D61E514" w:rsidR="0066200D" w:rsidRDefault="0066200D" w:rsidP="00DF22C3">
      <w:pPr>
        <w:pStyle w:val="1"/>
        <w:keepNext w:val="0"/>
        <w:keepLines w:val="0"/>
        <w:pBdr>
          <w:top w:val="none" w:sz="0" w:space="0" w:color="auto"/>
        </w:pBdr>
        <w:spacing w:before="0" w:after="0"/>
        <w:ind w:left="360" w:firstLine="0"/>
        <w:jc w:val="both"/>
        <w:rPr>
          <w:rFonts w:cs="Arial"/>
          <w:smallCaps/>
          <w:sz w:val="32"/>
          <w:szCs w:val="32"/>
        </w:rPr>
      </w:pPr>
    </w:p>
    <w:sectPr w:rsidR="0066200D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20AAC" w14:textId="77777777" w:rsidR="002E3B48" w:rsidRDefault="002E3B48" w:rsidP="006105B4">
      <w:r>
        <w:separator/>
      </w:r>
    </w:p>
  </w:endnote>
  <w:endnote w:type="continuationSeparator" w:id="0">
    <w:p w14:paraId="2A6590B9" w14:textId="77777777" w:rsidR="002E3B48" w:rsidRDefault="002E3B48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EBFEC" w14:textId="77777777" w:rsidR="002E3B48" w:rsidRDefault="002E3B48" w:rsidP="006105B4">
      <w:r>
        <w:separator/>
      </w:r>
    </w:p>
  </w:footnote>
  <w:footnote w:type="continuationSeparator" w:id="0">
    <w:p w14:paraId="6C60392C" w14:textId="77777777" w:rsidR="002E3B48" w:rsidRDefault="002E3B48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7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3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7"/>
  </w:num>
  <w:num w:numId="3">
    <w:abstractNumId w:val="2"/>
  </w:num>
  <w:num w:numId="4">
    <w:abstractNumId w:val="11"/>
  </w:num>
  <w:num w:numId="5">
    <w:abstractNumId w:val="1"/>
  </w:num>
  <w:num w:numId="6">
    <w:abstractNumId w:val="4"/>
  </w:num>
  <w:num w:numId="7">
    <w:abstractNumId w:val="13"/>
  </w:num>
  <w:num w:numId="8">
    <w:abstractNumId w:val="15"/>
  </w:num>
  <w:num w:numId="9">
    <w:abstractNumId w:val="5"/>
  </w:num>
  <w:num w:numId="10">
    <w:abstractNumId w:val="7"/>
  </w:num>
  <w:num w:numId="11">
    <w:abstractNumId w:val="0"/>
  </w:num>
  <w:num w:numId="12">
    <w:abstractNumId w:val="16"/>
  </w:num>
  <w:num w:numId="13">
    <w:abstractNumId w:val="14"/>
  </w:num>
  <w:num w:numId="14">
    <w:abstractNumId w:val="8"/>
  </w:num>
  <w:num w:numId="15">
    <w:abstractNumId w:val="9"/>
  </w:num>
  <w:num w:numId="16">
    <w:abstractNumId w:val="12"/>
  </w:num>
  <w:num w:numId="17">
    <w:abstractNumId w:val="6"/>
  </w:num>
  <w:num w:numId="18">
    <w:abstractNumId w:val="10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05733"/>
    <w:rsid w:val="00010878"/>
    <w:rsid w:val="0001281D"/>
    <w:rsid w:val="000159F9"/>
    <w:rsid w:val="0004178E"/>
    <w:rsid w:val="00044711"/>
    <w:rsid w:val="00044F6B"/>
    <w:rsid w:val="000450B9"/>
    <w:rsid w:val="0005250E"/>
    <w:rsid w:val="000569F6"/>
    <w:rsid w:val="00061C41"/>
    <w:rsid w:val="00066510"/>
    <w:rsid w:val="00066A7D"/>
    <w:rsid w:val="0006743D"/>
    <w:rsid w:val="00071D28"/>
    <w:rsid w:val="000727EB"/>
    <w:rsid w:val="00073659"/>
    <w:rsid w:val="00073733"/>
    <w:rsid w:val="000748F9"/>
    <w:rsid w:val="00081A06"/>
    <w:rsid w:val="00081D90"/>
    <w:rsid w:val="000954DC"/>
    <w:rsid w:val="000A5362"/>
    <w:rsid w:val="000A63D9"/>
    <w:rsid w:val="000B0AF9"/>
    <w:rsid w:val="000B1DEC"/>
    <w:rsid w:val="000B1FC0"/>
    <w:rsid w:val="000B58AA"/>
    <w:rsid w:val="000C071E"/>
    <w:rsid w:val="000C4682"/>
    <w:rsid w:val="000C5FA6"/>
    <w:rsid w:val="000D4BA0"/>
    <w:rsid w:val="000D6FE8"/>
    <w:rsid w:val="000E3147"/>
    <w:rsid w:val="000E359B"/>
    <w:rsid w:val="000E674E"/>
    <w:rsid w:val="000E7011"/>
    <w:rsid w:val="000F458F"/>
    <w:rsid w:val="000F461A"/>
    <w:rsid w:val="000F4B81"/>
    <w:rsid w:val="000F76FB"/>
    <w:rsid w:val="000F7937"/>
    <w:rsid w:val="000F7B57"/>
    <w:rsid w:val="000F7D1C"/>
    <w:rsid w:val="00104225"/>
    <w:rsid w:val="00106249"/>
    <w:rsid w:val="00106806"/>
    <w:rsid w:val="001105D5"/>
    <w:rsid w:val="0011174E"/>
    <w:rsid w:val="001146DC"/>
    <w:rsid w:val="00117894"/>
    <w:rsid w:val="00141497"/>
    <w:rsid w:val="00154298"/>
    <w:rsid w:val="0015497A"/>
    <w:rsid w:val="00164366"/>
    <w:rsid w:val="0017645C"/>
    <w:rsid w:val="00185DA7"/>
    <w:rsid w:val="00191542"/>
    <w:rsid w:val="00193AF2"/>
    <w:rsid w:val="0019436E"/>
    <w:rsid w:val="001A22E6"/>
    <w:rsid w:val="001A719D"/>
    <w:rsid w:val="001A7AE5"/>
    <w:rsid w:val="001B65B3"/>
    <w:rsid w:val="001C0872"/>
    <w:rsid w:val="001C0C83"/>
    <w:rsid w:val="001C72BD"/>
    <w:rsid w:val="001D0448"/>
    <w:rsid w:val="001D0E79"/>
    <w:rsid w:val="001D4AD8"/>
    <w:rsid w:val="001D5086"/>
    <w:rsid w:val="001D61B8"/>
    <w:rsid w:val="001D62A1"/>
    <w:rsid w:val="001D70A0"/>
    <w:rsid w:val="001E0291"/>
    <w:rsid w:val="001E1943"/>
    <w:rsid w:val="001F1AF7"/>
    <w:rsid w:val="001F231C"/>
    <w:rsid w:val="001F2CB1"/>
    <w:rsid w:val="002016CE"/>
    <w:rsid w:val="002115F5"/>
    <w:rsid w:val="002118CD"/>
    <w:rsid w:val="00223DF2"/>
    <w:rsid w:val="002245CF"/>
    <w:rsid w:val="0022745C"/>
    <w:rsid w:val="00227E0C"/>
    <w:rsid w:val="002313A3"/>
    <w:rsid w:val="00232F72"/>
    <w:rsid w:val="0023592B"/>
    <w:rsid w:val="0024606D"/>
    <w:rsid w:val="00246F3E"/>
    <w:rsid w:val="00252235"/>
    <w:rsid w:val="00256486"/>
    <w:rsid w:val="002575DF"/>
    <w:rsid w:val="00271C58"/>
    <w:rsid w:val="0027554B"/>
    <w:rsid w:val="00280EF6"/>
    <w:rsid w:val="00282FF4"/>
    <w:rsid w:val="00293699"/>
    <w:rsid w:val="00294304"/>
    <w:rsid w:val="002948D1"/>
    <w:rsid w:val="002A1BA5"/>
    <w:rsid w:val="002A1F64"/>
    <w:rsid w:val="002A78B0"/>
    <w:rsid w:val="002C05D4"/>
    <w:rsid w:val="002D334D"/>
    <w:rsid w:val="002E3B48"/>
    <w:rsid w:val="002E3B62"/>
    <w:rsid w:val="002E5AB3"/>
    <w:rsid w:val="002E5EF1"/>
    <w:rsid w:val="002F3526"/>
    <w:rsid w:val="00301248"/>
    <w:rsid w:val="00301F5C"/>
    <w:rsid w:val="0030224E"/>
    <w:rsid w:val="0030486E"/>
    <w:rsid w:val="00311AFF"/>
    <w:rsid w:val="00314DF8"/>
    <w:rsid w:val="003153E2"/>
    <w:rsid w:val="003273EB"/>
    <w:rsid w:val="003320AE"/>
    <w:rsid w:val="00334050"/>
    <w:rsid w:val="00336888"/>
    <w:rsid w:val="00341356"/>
    <w:rsid w:val="003663C6"/>
    <w:rsid w:val="00375D09"/>
    <w:rsid w:val="00381AC4"/>
    <w:rsid w:val="00393348"/>
    <w:rsid w:val="00395502"/>
    <w:rsid w:val="00396CE3"/>
    <w:rsid w:val="003A65FF"/>
    <w:rsid w:val="003A6785"/>
    <w:rsid w:val="003B01D5"/>
    <w:rsid w:val="003B23F3"/>
    <w:rsid w:val="003B4FAD"/>
    <w:rsid w:val="003B56FD"/>
    <w:rsid w:val="003B5FC2"/>
    <w:rsid w:val="003C0456"/>
    <w:rsid w:val="003C0C69"/>
    <w:rsid w:val="003C2DC8"/>
    <w:rsid w:val="003C5C2B"/>
    <w:rsid w:val="003D17D6"/>
    <w:rsid w:val="003D3557"/>
    <w:rsid w:val="003D4575"/>
    <w:rsid w:val="003D5847"/>
    <w:rsid w:val="003D7130"/>
    <w:rsid w:val="003D71C6"/>
    <w:rsid w:val="003D7D5A"/>
    <w:rsid w:val="003E162D"/>
    <w:rsid w:val="003E183D"/>
    <w:rsid w:val="003E28D5"/>
    <w:rsid w:val="003E5F07"/>
    <w:rsid w:val="003F0257"/>
    <w:rsid w:val="003F0418"/>
    <w:rsid w:val="003F40A5"/>
    <w:rsid w:val="003F422D"/>
    <w:rsid w:val="003F577E"/>
    <w:rsid w:val="003F61EC"/>
    <w:rsid w:val="003F6202"/>
    <w:rsid w:val="003F7166"/>
    <w:rsid w:val="00404D76"/>
    <w:rsid w:val="00404F50"/>
    <w:rsid w:val="00407D07"/>
    <w:rsid w:val="004115A4"/>
    <w:rsid w:val="00413D82"/>
    <w:rsid w:val="00422F80"/>
    <w:rsid w:val="00431964"/>
    <w:rsid w:val="00442EC5"/>
    <w:rsid w:val="00445581"/>
    <w:rsid w:val="00446C10"/>
    <w:rsid w:val="00446E7B"/>
    <w:rsid w:val="00451189"/>
    <w:rsid w:val="004514A2"/>
    <w:rsid w:val="00453831"/>
    <w:rsid w:val="0045530B"/>
    <w:rsid w:val="00456D2E"/>
    <w:rsid w:val="004604E8"/>
    <w:rsid w:val="004628A0"/>
    <w:rsid w:val="00462905"/>
    <w:rsid w:val="004669CA"/>
    <w:rsid w:val="004704C3"/>
    <w:rsid w:val="0047085F"/>
    <w:rsid w:val="00471A55"/>
    <w:rsid w:val="004749E6"/>
    <w:rsid w:val="00475FE0"/>
    <w:rsid w:val="00476C75"/>
    <w:rsid w:val="004808E6"/>
    <w:rsid w:val="0048150D"/>
    <w:rsid w:val="00482752"/>
    <w:rsid w:val="00482A74"/>
    <w:rsid w:val="00484573"/>
    <w:rsid w:val="004858C6"/>
    <w:rsid w:val="00490186"/>
    <w:rsid w:val="00490E92"/>
    <w:rsid w:val="00491308"/>
    <w:rsid w:val="00493DF6"/>
    <w:rsid w:val="004A04F3"/>
    <w:rsid w:val="004A49F9"/>
    <w:rsid w:val="004A56B2"/>
    <w:rsid w:val="004A699F"/>
    <w:rsid w:val="004A6A03"/>
    <w:rsid w:val="004B1A82"/>
    <w:rsid w:val="004B4F56"/>
    <w:rsid w:val="004D1B7B"/>
    <w:rsid w:val="004D30D6"/>
    <w:rsid w:val="004E25A8"/>
    <w:rsid w:val="004E3554"/>
    <w:rsid w:val="004E48B8"/>
    <w:rsid w:val="004E4976"/>
    <w:rsid w:val="004E5194"/>
    <w:rsid w:val="004F2A6C"/>
    <w:rsid w:val="004F6195"/>
    <w:rsid w:val="00502FA8"/>
    <w:rsid w:val="005161B1"/>
    <w:rsid w:val="00520050"/>
    <w:rsid w:val="00520861"/>
    <w:rsid w:val="005214B6"/>
    <w:rsid w:val="00526364"/>
    <w:rsid w:val="00527CF1"/>
    <w:rsid w:val="00536AE1"/>
    <w:rsid w:val="0054248B"/>
    <w:rsid w:val="00542C44"/>
    <w:rsid w:val="005432B9"/>
    <w:rsid w:val="00556373"/>
    <w:rsid w:val="0055704F"/>
    <w:rsid w:val="00562EDE"/>
    <w:rsid w:val="005637D8"/>
    <w:rsid w:val="005711E8"/>
    <w:rsid w:val="00576CF2"/>
    <w:rsid w:val="00580101"/>
    <w:rsid w:val="005915D8"/>
    <w:rsid w:val="005A2565"/>
    <w:rsid w:val="005A47CE"/>
    <w:rsid w:val="005B5534"/>
    <w:rsid w:val="005B615D"/>
    <w:rsid w:val="005C2553"/>
    <w:rsid w:val="005D0C44"/>
    <w:rsid w:val="005D11FC"/>
    <w:rsid w:val="005D1433"/>
    <w:rsid w:val="005D55AA"/>
    <w:rsid w:val="005D5F2C"/>
    <w:rsid w:val="005D79D9"/>
    <w:rsid w:val="005E056A"/>
    <w:rsid w:val="005E09D7"/>
    <w:rsid w:val="005E4F39"/>
    <w:rsid w:val="005E535E"/>
    <w:rsid w:val="005F086B"/>
    <w:rsid w:val="005F21EA"/>
    <w:rsid w:val="005F22E1"/>
    <w:rsid w:val="005F4FB0"/>
    <w:rsid w:val="006105B4"/>
    <w:rsid w:val="00610E26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176F"/>
    <w:rsid w:val="006325A4"/>
    <w:rsid w:val="00634C47"/>
    <w:rsid w:val="00634FFE"/>
    <w:rsid w:val="00645BA8"/>
    <w:rsid w:val="006512B7"/>
    <w:rsid w:val="00651B84"/>
    <w:rsid w:val="00655FF7"/>
    <w:rsid w:val="00661612"/>
    <w:rsid w:val="0066200D"/>
    <w:rsid w:val="0067217B"/>
    <w:rsid w:val="00675F5C"/>
    <w:rsid w:val="00681FAA"/>
    <w:rsid w:val="00682A6C"/>
    <w:rsid w:val="00685DC3"/>
    <w:rsid w:val="00685DF0"/>
    <w:rsid w:val="00686C29"/>
    <w:rsid w:val="00687ED5"/>
    <w:rsid w:val="00690C41"/>
    <w:rsid w:val="006922FC"/>
    <w:rsid w:val="006942C6"/>
    <w:rsid w:val="006949EC"/>
    <w:rsid w:val="00695FC1"/>
    <w:rsid w:val="006A0B9D"/>
    <w:rsid w:val="006A71C6"/>
    <w:rsid w:val="006A774A"/>
    <w:rsid w:val="006B2C3A"/>
    <w:rsid w:val="006B5E49"/>
    <w:rsid w:val="006B61DB"/>
    <w:rsid w:val="006C34E2"/>
    <w:rsid w:val="006C4C37"/>
    <w:rsid w:val="006D01F8"/>
    <w:rsid w:val="006D3090"/>
    <w:rsid w:val="006D30A3"/>
    <w:rsid w:val="006E2565"/>
    <w:rsid w:val="006E3F63"/>
    <w:rsid w:val="006F4AED"/>
    <w:rsid w:val="00702606"/>
    <w:rsid w:val="00705B22"/>
    <w:rsid w:val="00710DA1"/>
    <w:rsid w:val="00711181"/>
    <w:rsid w:val="007137F8"/>
    <w:rsid w:val="00713A23"/>
    <w:rsid w:val="00714B70"/>
    <w:rsid w:val="0071541F"/>
    <w:rsid w:val="00731CA3"/>
    <w:rsid w:val="0073299B"/>
    <w:rsid w:val="0073725B"/>
    <w:rsid w:val="00737E7B"/>
    <w:rsid w:val="0074098A"/>
    <w:rsid w:val="00741D1D"/>
    <w:rsid w:val="007526FF"/>
    <w:rsid w:val="00763698"/>
    <w:rsid w:val="0077053B"/>
    <w:rsid w:val="007729D8"/>
    <w:rsid w:val="00774BD9"/>
    <w:rsid w:val="00775C4B"/>
    <w:rsid w:val="00777927"/>
    <w:rsid w:val="00781E50"/>
    <w:rsid w:val="00786389"/>
    <w:rsid w:val="00793A14"/>
    <w:rsid w:val="007943D8"/>
    <w:rsid w:val="00794D7F"/>
    <w:rsid w:val="00796D11"/>
    <w:rsid w:val="007A19B0"/>
    <w:rsid w:val="007A5674"/>
    <w:rsid w:val="007B2CBF"/>
    <w:rsid w:val="007B2D36"/>
    <w:rsid w:val="007C423B"/>
    <w:rsid w:val="007C4918"/>
    <w:rsid w:val="007C671C"/>
    <w:rsid w:val="007C7A77"/>
    <w:rsid w:val="007D2990"/>
    <w:rsid w:val="007D3ACC"/>
    <w:rsid w:val="007D6D8E"/>
    <w:rsid w:val="007E2B31"/>
    <w:rsid w:val="007F16A6"/>
    <w:rsid w:val="007F32F7"/>
    <w:rsid w:val="00810B7D"/>
    <w:rsid w:val="00810DE6"/>
    <w:rsid w:val="008136D5"/>
    <w:rsid w:val="008214FD"/>
    <w:rsid w:val="008248DD"/>
    <w:rsid w:val="00824F3C"/>
    <w:rsid w:val="008269DE"/>
    <w:rsid w:val="00831204"/>
    <w:rsid w:val="00834628"/>
    <w:rsid w:val="00836728"/>
    <w:rsid w:val="008466C6"/>
    <w:rsid w:val="00847EF5"/>
    <w:rsid w:val="00863DE0"/>
    <w:rsid w:val="00863E10"/>
    <w:rsid w:val="00883D5A"/>
    <w:rsid w:val="00883F88"/>
    <w:rsid w:val="00890933"/>
    <w:rsid w:val="0089228E"/>
    <w:rsid w:val="008A1AD3"/>
    <w:rsid w:val="008A350F"/>
    <w:rsid w:val="008A46BF"/>
    <w:rsid w:val="008A7FDF"/>
    <w:rsid w:val="008B1AA5"/>
    <w:rsid w:val="008C09F1"/>
    <w:rsid w:val="008D54FD"/>
    <w:rsid w:val="008E02B2"/>
    <w:rsid w:val="008E0B29"/>
    <w:rsid w:val="008E16DE"/>
    <w:rsid w:val="008E3E1A"/>
    <w:rsid w:val="008F17C1"/>
    <w:rsid w:val="00900A96"/>
    <w:rsid w:val="00902767"/>
    <w:rsid w:val="0091635C"/>
    <w:rsid w:val="009254CE"/>
    <w:rsid w:val="009300F7"/>
    <w:rsid w:val="00937248"/>
    <w:rsid w:val="00940DB1"/>
    <w:rsid w:val="009456B4"/>
    <w:rsid w:val="009537C0"/>
    <w:rsid w:val="0095717F"/>
    <w:rsid w:val="00965A56"/>
    <w:rsid w:val="0096749B"/>
    <w:rsid w:val="0097394C"/>
    <w:rsid w:val="009820CB"/>
    <w:rsid w:val="00982F8E"/>
    <w:rsid w:val="00983C21"/>
    <w:rsid w:val="00987BF7"/>
    <w:rsid w:val="00992953"/>
    <w:rsid w:val="00996129"/>
    <w:rsid w:val="009976A8"/>
    <w:rsid w:val="00997E9B"/>
    <w:rsid w:val="009A5471"/>
    <w:rsid w:val="009B099C"/>
    <w:rsid w:val="009B7EC4"/>
    <w:rsid w:val="009C5E54"/>
    <w:rsid w:val="009C600A"/>
    <w:rsid w:val="009C69A2"/>
    <w:rsid w:val="009D0C09"/>
    <w:rsid w:val="009D1515"/>
    <w:rsid w:val="009D4478"/>
    <w:rsid w:val="009D6264"/>
    <w:rsid w:val="009E0F4A"/>
    <w:rsid w:val="009E2E1D"/>
    <w:rsid w:val="009F0126"/>
    <w:rsid w:val="009F04B1"/>
    <w:rsid w:val="009F0E01"/>
    <w:rsid w:val="009F0F51"/>
    <w:rsid w:val="009F16FB"/>
    <w:rsid w:val="009F21D3"/>
    <w:rsid w:val="009F3151"/>
    <w:rsid w:val="009F4E1A"/>
    <w:rsid w:val="009F5106"/>
    <w:rsid w:val="00A0072F"/>
    <w:rsid w:val="00A00AD0"/>
    <w:rsid w:val="00A01500"/>
    <w:rsid w:val="00A025B5"/>
    <w:rsid w:val="00A0651C"/>
    <w:rsid w:val="00A07008"/>
    <w:rsid w:val="00A142E5"/>
    <w:rsid w:val="00A17945"/>
    <w:rsid w:val="00A223BE"/>
    <w:rsid w:val="00A22911"/>
    <w:rsid w:val="00A2376F"/>
    <w:rsid w:val="00A272BD"/>
    <w:rsid w:val="00A32349"/>
    <w:rsid w:val="00A3346E"/>
    <w:rsid w:val="00A352FD"/>
    <w:rsid w:val="00A35F53"/>
    <w:rsid w:val="00A37977"/>
    <w:rsid w:val="00A4058D"/>
    <w:rsid w:val="00A46C45"/>
    <w:rsid w:val="00A503EB"/>
    <w:rsid w:val="00A50D6A"/>
    <w:rsid w:val="00A55C89"/>
    <w:rsid w:val="00A62F87"/>
    <w:rsid w:val="00A66371"/>
    <w:rsid w:val="00A670EB"/>
    <w:rsid w:val="00A67AD5"/>
    <w:rsid w:val="00A758F8"/>
    <w:rsid w:val="00A807A3"/>
    <w:rsid w:val="00A81955"/>
    <w:rsid w:val="00A84BCE"/>
    <w:rsid w:val="00A876CD"/>
    <w:rsid w:val="00A91738"/>
    <w:rsid w:val="00A92FE8"/>
    <w:rsid w:val="00AA0943"/>
    <w:rsid w:val="00AA7215"/>
    <w:rsid w:val="00AB0B2B"/>
    <w:rsid w:val="00AB22FA"/>
    <w:rsid w:val="00AC0C7F"/>
    <w:rsid w:val="00AC2466"/>
    <w:rsid w:val="00AC2A36"/>
    <w:rsid w:val="00AC394F"/>
    <w:rsid w:val="00AC3BA9"/>
    <w:rsid w:val="00AD0B88"/>
    <w:rsid w:val="00AD477C"/>
    <w:rsid w:val="00AD5137"/>
    <w:rsid w:val="00AE388B"/>
    <w:rsid w:val="00AE3EEC"/>
    <w:rsid w:val="00AF1E4C"/>
    <w:rsid w:val="00AF2DD1"/>
    <w:rsid w:val="00AF5445"/>
    <w:rsid w:val="00B05AC8"/>
    <w:rsid w:val="00B109BA"/>
    <w:rsid w:val="00B11D49"/>
    <w:rsid w:val="00B11DA7"/>
    <w:rsid w:val="00B20377"/>
    <w:rsid w:val="00B2155A"/>
    <w:rsid w:val="00B24220"/>
    <w:rsid w:val="00B2547B"/>
    <w:rsid w:val="00B276AF"/>
    <w:rsid w:val="00B376E2"/>
    <w:rsid w:val="00B434B3"/>
    <w:rsid w:val="00B43B94"/>
    <w:rsid w:val="00B5096F"/>
    <w:rsid w:val="00B61DF9"/>
    <w:rsid w:val="00B63813"/>
    <w:rsid w:val="00B70717"/>
    <w:rsid w:val="00B7446A"/>
    <w:rsid w:val="00B749CE"/>
    <w:rsid w:val="00B76EE3"/>
    <w:rsid w:val="00B84CB9"/>
    <w:rsid w:val="00B96ACE"/>
    <w:rsid w:val="00BA49EB"/>
    <w:rsid w:val="00BA5C61"/>
    <w:rsid w:val="00BB103D"/>
    <w:rsid w:val="00BB24CC"/>
    <w:rsid w:val="00BB3713"/>
    <w:rsid w:val="00BB5AC2"/>
    <w:rsid w:val="00BB5ACE"/>
    <w:rsid w:val="00BC2713"/>
    <w:rsid w:val="00BC3EAB"/>
    <w:rsid w:val="00BC66EC"/>
    <w:rsid w:val="00BC6C3D"/>
    <w:rsid w:val="00BD1105"/>
    <w:rsid w:val="00BD2AA5"/>
    <w:rsid w:val="00BE4104"/>
    <w:rsid w:val="00BF51AD"/>
    <w:rsid w:val="00C10376"/>
    <w:rsid w:val="00C1101B"/>
    <w:rsid w:val="00C16F03"/>
    <w:rsid w:val="00C17FF7"/>
    <w:rsid w:val="00C246C9"/>
    <w:rsid w:val="00C265C4"/>
    <w:rsid w:val="00C33F27"/>
    <w:rsid w:val="00C44113"/>
    <w:rsid w:val="00C46B07"/>
    <w:rsid w:val="00C51BE8"/>
    <w:rsid w:val="00C53795"/>
    <w:rsid w:val="00C53BA6"/>
    <w:rsid w:val="00C55341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91FFE"/>
    <w:rsid w:val="00C956BE"/>
    <w:rsid w:val="00CA4CD8"/>
    <w:rsid w:val="00CB3F85"/>
    <w:rsid w:val="00CB60A7"/>
    <w:rsid w:val="00CC2D7F"/>
    <w:rsid w:val="00CC35C3"/>
    <w:rsid w:val="00CC4E1F"/>
    <w:rsid w:val="00CC76B4"/>
    <w:rsid w:val="00CC7AC2"/>
    <w:rsid w:val="00CD4D51"/>
    <w:rsid w:val="00CD59B2"/>
    <w:rsid w:val="00CE081D"/>
    <w:rsid w:val="00CE0A71"/>
    <w:rsid w:val="00CE18DF"/>
    <w:rsid w:val="00CF5DF9"/>
    <w:rsid w:val="00CF7113"/>
    <w:rsid w:val="00D1311A"/>
    <w:rsid w:val="00D14326"/>
    <w:rsid w:val="00D27363"/>
    <w:rsid w:val="00D30893"/>
    <w:rsid w:val="00D33832"/>
    <w:rsid w:val="00D36DC6"/>
    <w:rsid w:val="00D40201"/>
    <w:rsid w:val="00D4154D"/>
    <w:rsid w:val="00D43209"/>
    <w:rsid w:val="00D43DBB"/>
    <w:rsid w:val="00D54E0D"/>
    <w:rsid w:val="00D60FAB"/>
    <w:rsid w:val="00D621BF"/>
    <w:rsid w:val="00D6461E"/>
    <w:rsid w:val="00D65088"/>
    <w:rsid w:val="00D65A1B"/>
    <w:rsid w:val="00D662B8"/>
    <w:rsid w:val="00D701B0"/>
    <w:rsid w:val="00D71BA4"/>
    <w:rsid w:val="00D736A1"/>
    <w:rsid w:val="00D75E02"/>
    <w:rsid w:val="00D76415"/>
    <w:rsid w:val="00D76B08"/>
    <w:rsid w:val="00D77B96"/>
    <w:rsid w:val="00D82736"/>
    <w:rsid w:val="00D864D3"/>
    <w:rsid w:val="00D95B78"/>
    <w:rsid w:val="00D973C4"/>
    <w:rsid w:val="00DA0584"/>
    <w:rsid w:val="00DA273A"/>
    <w:rsid w:val="00DA316D"/>
    <w:rsid w:val="00DA4658"/>
    <w:rsid w:val="00DB53BB"/>
    <w:rsid w:val="00DB7831"/>
    <w:rsid w:val="00DC1FF2"/>
    <w:rsid w:val="00DC263D"/>
    <w:rsid w:val="00DC407A"/>
    <w:rsid w:val="00DC4E26"/>
    <w:rsid w:val="00DC6005"/>
    <w:rsid w:val="00DD0612"/>
    <w:rsid w:val="00DD1474"/>
    <w:rsid w:val="00DD1817"/>
    <w:rsid w:val="00DD4923"/>
    <w:rsid w:val="00DE010D"/>
    <w:rsid w:val="00DE193A"/>
    <w:rsid w:val="00DE308C"/>
    <w:rsid w:val="00DE6200"/>
    <w:rsid w:val="00DE67E1"/>
    <w:rsid w:val="00DF22C3"/>
    <w:rsid w:val="00DF3E93"/>
    <w:rsid w:val="00DF4727"/>
    <w:rsid w:val="00E00CC4"/>
    <w:rsid w:val="00E07866"/>
    <w:rsid w:val="00E11D1D"/>
    <w:rsid w:val="00E12D78"/>
    <w:rsid w:val="00E20F0C"/>
    <w:rsid w:val="00E22B09"/>
    <w:rsid w:val="00E23DF6"/>
    <w:rsid w:val="00E25D1C"/>
    <w:rsid w:val="00E326EE"/>
    <w:rsid w:val="00E3323C"/>
    <w:rsid w:val="00E36042"/>
    <w:rsid w:val="00E40F0A"/>
    <w:rsid w:val="00E43A08"/>
    <w:rsid w:val="00E43FF9"/>
    <w:rsid w:val="00E444D2"/>
    <w:rsid w:val="00E44ECF"/>
    <w:rsid w:val="00E46B65"/>
    <w:rsid w:val="00E64F54"/>
    <w:rsid w:val="00E6693F"/>
    <w:rsid w:val="00E67622"/>
    <w:rsid w:val="00E70562"/>
    <w:rsid w:val="00E75D8D"/>
    <w:rsid w:val="00E8357C"/>
    <w:rsid w:val="00E83AEB"/>
    <w:rsid w:val="00EA340F"/>
    <w:rsid w:val="00EA3F53"/>
    <w:rsid w:val="00EA44B2"/>
    <w:rsid w:val="00EA6CD0"/>
    <w:rsid w:val="00EA6D48"/>
    <w:rsid w:val="00EA6E37"/>
    <w:rsid w:val="00EB2B6F"/>
    <w:rsid w:val="00EB513A"/>
    <w:rsid w:val="00EB667D"/>
    <w:rsid w:val="00EB7579"/>
    <w:rsid w:val="00ED2B61"/>
    <w:rsid w:val="00ED4393"/>
    <w:rsid w:val="00ED5F90"/>
    <w:rsid w:val="00ED6C5F"/>
    <w:rsid w:val="00EE2001"/>
    <w:rsid w:val="00EF09C7"/>
    <w:rsid w:val="00EF71C5"/>
    <w:rsid w:val="00EF776E"/>
    <w:rsid w:val="00F00935"/>
    <w:rsid w:val="00F0247E"/>
    <w:rsid w:val="00F042DD"/>
    <w:rsid w:val="00F06255"/>
    <w:rsid w:val="00F104D3"/>
    <w:rsid w:val="00F12FEC"/>
    <w:rsid w:val="00F145EF"/>
    <w:rsid w:val="00F1571A"/>
    <w:rsid w:val="00F211E1"/>
    <w:rsid w:val="00F26017"/>
    <w:rsid w:val="00F26B48"/>
    <w:rsid w:val="00F3152A"/>
    <w:rsid w:val="00F33E1C"/>
    <w:rsid w:val="00F35588"/>
    <w:rsid w:val="00F43625"/>
    <w:rsid w:val="00F46953"/>
    <w:rsid w:val="00F4778F"/>
    <w:rsid w:val="00F57884"/>
    <w:rsid w:val="00F6689E"/>
    <w:rsid w:val="00F708B0"/>
    <w:rsid w:val="00F9150D"/>
    <w:rsid w:val="00FA0D01"/>
    <w:rsid w:val="00FA2616"/>
    <w:rsid w:val="00FA345F"/>
    <w:rsid w:val="00FB1666"/>
    <w:rsid w:val="00FB6D32"/>
    <w:rsid w:val="00FC5609"/>
    <w:rsid w:val="00FC582E"/>
    <w:rsid w:val="00FD25A9"/>
    <w:rsid w:val="00FD298F"/>
    <w:rsid w:val="00FD366F"/>
    <w:rsid w:val="00FE281D"/>
    <w:rsid w:val="00FE2E9F"/>
    <w:rsid w:val="00FE70F4"/>
    <w:rsid w:val="00FE7478"/>
    <w:rsid w:val="00FF1250"/>
    <w:rsid w:val="00FF1700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1704C-3E92-48E5-BE1D-4A8E1DDCF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799</Words>
  <Characters>4556</Characters>
  <Application>Microsoft Office Word</Application>
  <DocSecurity>0</DocSecurity>
  <Lines>37</Lines>
  <Paragraphs>10</Paragraphs>
  <ScaleCrop>false</ScaleCrop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2</cp:revision>
  <dcterms:created xsi:type="dcterms:W3CDTF">2020-08-07T00:45:00Z</dcterms:created>
  <dcterms:modified xsi:type="dcterms:W3CDTF">2020-08-07T00:45:00Z</dcterms:modified>
</cp:coreProperties>
</file>